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34D" w:rsidRDefault="00154462">
      <w:pPr>
        <w:jc w:val="center"/>
        <w:rPr>
          <w:b/>
          <w:spacing w:val="30"/>
          <w:sz w:val="26"/>
        </w:rPr>
      </w:pPr>
      <w:r>
        <w:rPr>
          <w:noProof/>
        </w:rPr>
        <w:drawing>
          <wp:inline distT="0" distB="0" distL="0" distR="0">
            <wp:extent cx="752602" cy="790575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752602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134D" w:rsidRDefault="00D7134D">
      <w:pPr>
        <w:jc w:val="center"/>
        <w:rPr>
          <w:b/>
          <w:spacing w:val="30"/>
          <w:sz w:val="26"/>
        </w:rPr>
      </w:pPr>
    </w:p>
    <w:p w:rsidR="00D7134D" w:rsidRDefault="00154462">
      <w:pPr>
        <w:jc w:val="center"/>
        <w:rPr>
          <w:b/>
          <w:sz w:val="24"/>
        </w:rPr>
      </w:pPr>
      <w:r>
        <w:rPr>
          <w:b/>
          <w:sz w:val="36"/>
        </w:rPr>
        <w:t>ПРАВИТЕЛЬСТВО РОСТОВСКОЙ ОБЛАСТИ</w:t>
      </w:r>
    </w:p>
    <w:p w:rsidR="00D7134D" w:rsidRDefault="00D7134D">
      <w:pPr>
        <w:jc w:val="center"/>
        <w:rPr>
          <w:b/>
          <w:sz w:val="24"/>
        </w:rPr>
      </w:pPr>
    </w:p>
    <w:p w:rsidR="00D7134D" w:rsidRDefault="00154462">
      <w:pPr>
        <w:jc w:val="center"/>
        <w:rPr>
          <w:b/>
          <w:sz w:val="24"/>
        </w:rPr>
      </w:pPr>
      <w:r>
        <w:rPr>
          <w:b/>
        </w:rPr>
        <w:t>КОМИТЕТ ПО МОЛОДЕЖНОЙ ПОЛИТИКЕ РОСТОВСКОЙ ОБЛАСТИ</w:t>
      </w:r>
    </w:p>
    <w:p w:rsidR="00D7134D" w:rsidRDefault="00D7134D">
      <w:pPr>
        <w:jc w:val="both"/>
        <w:rPr>
          <w:b/>
          <w:sz w:val="24"/>
        </w:rPr>
      </w:pPr>
    </w:p>
    <w:p w:rsidR="00D7134D" w:rsidRDefault="00154462">
      <w:pPr>
        <w:jc w:val="center"/>
        <w:rPr>
          <w:b/>
        </w:rPr>
      </w:pPr>
      <w:r>
        <w:rPr>
          <w:b/>
        </w:rPr>
        <w:t>Государственное автономное учреждение Ростовской области</w:t>
      </w:r>
    </w:p>
    <w:p w:rsidR="00D7134D" w:rsidRDefault="00154462">
      <w:pPr>
        <w:jc w:val="center"/>
        <w:rPr>
          <w:b/>
        </w:rPr>
      </w:pPr>
      <w:r>
        <w:rPr>
          <w:b/>
        </w:rPr>
        <w:t>«Центр патриотического воспитания молодежи Ростовской области»</w:t>
      </w:r>
    </w:p>
    <w:p w:rsidR="00D7134D" w:rsidRDefault="00D7134D">
      <w:pPr>
        <w:rPr>
          <w:b/>
        </w:rPr>
      </w:pPr>
    </w:p>
    <w:p w:rsidR="00D7134D" w:rsidRDefault="00D7134D">
      <w:pPr>
        <w:ind w:left="4536"/>
        <w:jc w:val="center"/>
        <w:rPr>
          <w:b/>
        </w:rPr>
      </w:pPr>
    </w:p>
    <w:p w:rsidR="00D7134D" w:rsidRDefault="00D7134D">
      <w:pPr>
        <w:ind w:left="5670" w:hanging="283"/>
        <w:jc w:val="center"/>
      </w:pPr>
    </w:p>
    <w:p w:rsidR="00D7134D" w:rsidRDefault="00D7134D">
      <w:pPr>
        <w:ind w:left="5670" w:hanging="283"/>
        <w:jc w:val="center"/>
      </w:pPr>
      <w:bookmarkStart w:id="0" w:name="_GoBack"/>
      <w:bookmarkEnd w:id="0"/>
    </w:p>
    <w:p w:rsidR="00D7134D" w:rsidRDefault="00154462">
      <w:pPr>
        <w:ind w:left="5670" w:hanging="283"/>
        <w:jc w:val="center"/>
      </w:pPr>
      <w:r>
        <w:t>УТВЕРЖДАЮ</w:t>
      </w:r>
    </w:p>
    <w:p w:rsidR="00D7134D" w:rsidRDefault="00154462">
      <w:pPr>
        <w:ind w:left="5670" w:hanging="283"/>
        <w:jc w:val="center"/>
      </w:pPr>
      <w:r>
        <w:t xml:space="preserve">Директор </w:t>
      </w:r>
    </w:p>
    <w:p w:rsidR="00D7134D" w:rsidRDefault="00154462">
      <w:pPr>
        <w:ind w:left="5670" w:hanging="283"/>
        <w:jc w:val="center"/>
      </w:pPr>
      <w:r>
        <w:t xml:space="preserve">ГАУ РО «Ростовпатриотцентр» </w:t>
      </w:r>
    </w:p>
    <w:p w:rsidR="00D7134D" w:rsidRDefault="00D7134D">
      <w:pPr>
        <w:ind w:left="5670" w:hanging="283"/>
        <w:jc w:val="center"/>
      </w:pPr>
    </w:p>
    <w:p w:rsidR="00D7134D" w:rsidRDefault="00154462">
      <w:pPr>
        <w:ind w:left="5670" w:hanging="283"/>
        <w:jc w:val="center"/>
      </w:pPr>
      <w:r>
        <w:t xml:space="preserve">_____________ П.П. Препелица  </w:t>
      </w:r>
    </w:p>
    <w:p w:rsidR="00D7134D" w:rsidRDefault="00154462">
      <w:pPr>
        <w:ind w:left="5670" w:hanging="283"/>
        <w:jc w:val="center"/>
        <w:rPr>
          <w:b/>
        </w:rPr>
      </w:pPr>
      <w:r>
        <w:t xml:space="preserve"> «____»________________2020 г.</w:t>
      </w:r>
    </w:p>
    <w:p w:rsidR="00D7134D" w:rsidRDefault="00D7134D">
      <w:pPr>
        <w:ind w:left="4536"/>
        <w:jc w:val="center"/>
        <w:rPr>
          <w:b/>
        </w:rPr>
      </w:pPr>
    </w:p>
    <w:p w:rsidR="00D7134D" w:rsidRDefault="00D7134D">
      <w:pPr>
        <w:jc w:val="both"/>
        <w:rPr>
          <w:b/>
        </w:rPr>
      </w:pPr>
    </w:p>
    <w:p w:rsidR="00D7134D" w:rsidRDefault="00D7134D">
      <w:pPr>
        <w:jc w:val="both"/>
        <w:rPr>
          <w:b/>
        </w:rPr>
      </w:pPr>
    </w:p>
    <w:p w:rsidR="00D7134D" w:rsidRDefault="00D7134D">
      <w:pPr>
        <w:jc w:val="center"/>
        <w:rPr>
          <w:b/>
        </w:rPr>
      </w:pPr>
    </w:p>
    <w:p w:rsidR="00D7134D" w:rsidRDefault="00D7134D">
      <w:pPr>
        <w:jc w:val="center"/>
        <w:rPr>
          <w:b/>
        </w:rPr>
      </w:pPr>
    </w:p>
    <w:p w:rsidR="00D7134D" w:rsidRDefault="00154462">
      <w:pPr>
        <w:jc w:val="center"/>
        <w:rPr>
          <w:b/>
        </w:rPr>
      </w:pPr>
      <w:r>
        <w:rPr>
          <w:b/>
          <w:sz w:val="32"/>
        </w:rPr>
        <w:t>ПОЛОЖЕНИЕ</w:t>
      </w:r>
    </w:p>
    <w:p w:rsidR="00D7134D" w:rsidRDefault="00154462">
      <w:pPr>
        <w:widowControl w:val="0"/>
        <w:jc w:val="center"/>
        <w:rPr>
          <w:b/>
        </w:rPr>
      </w:pPr>
      <w:r>
        <w:rPr>
          <w:b/>
        </w:rPr>
        <w:t>о</w:t>
      </w:r>
      <w:r w:rsidR="006154F3">
        <w:rPr>
          <w:b/>
        </w:rPr>
        <w:t>б</w:t>
      </w:r>
      <w:r>
        <w:rPr>
          <w:b/>
        </w:rPr>
        <w:t xml:space="preserve"> организации и проведени</w:t>
      </w:r>
      <w:r w:rsidR="006154F3">
        <w:rPr>
          <w:b/>
        </w:rPr>
        <w:t>и</w:t>
      </w:r>
      <w:r>
        <w:rPr>
          <w:b/>
        </w:rPr>
        <w:t xml:space="preserve"> областного конкурса</w:t>
      </w:r>
    </w:p>
    <w:p w:rsidR="00D7134D" w:rsidRDefault="00154462">
      <w:pPr>
        <w:widowControl w:val="0"/>
        <w:jc w:val="center"/>
        <w:rPr>
          <w:b/>
        </w:rPr>
      </w:pPr>
      <w:r>
        <w:rPr>
          <w:b/>
        </w:rPr>
        <w:t>«Гвоздики отечества. 100 лет Донскому комсомолу»</w:t>
      </w:r>
    </w:p>
    <w:p w:rsidR="00D7134D" w:rsidRDefault="00D7134D">
      <w:pPr>
        <w:jc w:val="center"/>
        <w:rPr>
          <w:b/>
        </w:rPr>
      </w:pPr>
    </w:p>
    <w:p w:rsidR="00D7134D" w:rsidRDefault="00D7134D">
      <w:pPr>
        <w:jc w:val="center"/>
        <w:rPr>
          <w:i/>
        </w:rPr>
      </w:pPr>
    </w:p>
    <w:p w:rsidR="00D7134D" w:rsidRDefault="00D7134D">
      <w:pPr>
        <w:ind w:firstLine="4395"/>
        <w:jc w:val="center"/>
      </w:pPr>
    </w:p>
    <w:p w:rsidR="00D7134D" w:rsidRDefault="00D7134D">
      <w:pPr>
        <w:ind w:firstLine="4395"/>
        <w:jc w:val="center"/>
      </w:pPr>
    </w:p>
    <w:p w:rsidR="00D7134D" w:rsidRDefault="00D7134D">
      <w:pPr>
        <w:ind w:firstLine="4395"/>
        <w:jc w:val="center"/>
      </w:pPr>
    </w:p>
    <w:p w:rsidR="00D7134D" w:rsidRDefault="00D7134D">
      <w:pPr>
        <w:ind w:firstLine="4395"/>
        <w:jc w:val="center"/>
      </w:pPr>
    </w:p>
    <w:p w:rsidR="00D7134D" w:rsidRDefault="00D7134D">
      <w:pPr>
        <w:ind w:firstLine="4395"/>
        <w:jc w:val="center"/>
      </w:pPr>
    </w:p>
    <w:p w:rsidR="00D7134D" w:rsidRDefault="00D7134D">
      <w:pPr>
        <w:ind w:firstLine="4395"/>
        <w:jc w:val="center"/>
      </w:pPr>
    </w:p>
    <w:p w:rsidR="00D7134D" w:rsidRDefault="00D7134D">
      <w:pPr>
        <w:ind w:firstLine="4395"/>
        <w:jc w:val="center"/>
      </w:pPr>
    </w:p>
    <w:p w:rsidR="00D7134D" w:rsidRDefault="00D7134D">
      <w:pPr>
        <w:ind w:firstLine="4395"/>
        <w:jc w:val="center"/>
      </w:pPr>
    </w:p>
    <w:p w:rsidR="00993794" w:rsidRDefault="00993794">
      <w:pPr>
        <w:ind w:firstLine="4395"/>
        <w:jc w:val="center"/>
      </w:pPr>
    </w:p>
    <w:p w:rsidR="00993794" w:rsidRDefault="00993794">
      <w:pPr>
        <w:ind w:firstLine="4395"/>
        <w:jc w:val="center"/>
      </w:pPr>
    </w:p>
    <w:p w:rsidR="00993794" w:rsidRDefault="00993794">
      <w:pPr>
        <w:ind w:firstLine="4395"/>
        <w:jc w:val="center"/>
      </w:pPr>
    </w:p>
    <w:p w:rsidR="00D7134D" w:rsidRDefault="00D7134D">
      <w:pPr>
        <w:ind w:firstLine="4395"/>
        <w:jc w:val="center"/>
      </w:pPr>
    </w:p>
    <w:p w:rsidR="00D7134D" w:rsidRDefault="006154F3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AC869A7" wp14:editId="1589FACC">
            <wp:simplePos x="0" y="0"/>
            <wp:positionH relativeFrom="column">
              <wp:posOffset>2584174</wp:posOffset>
            </wp:positionH>
            <wp:positionV relativeFrom="paragraph">
              <wp:posOffset>62975</wp:posOffset>
            </wp:positionV>
            <wp:extent cx="957580" cy="8064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12" t="22807" r="18420" b="210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58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134D" w:rsidRDefault="00D7134D">
      <w:pPr>
        <w:sectPr w:rsidR="00D7134D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710" w:right="794" w:bottom="710" w:left="1418" w:header="425" w:footer="425" w:gutter="0"/>
          <w:cols w:space="720"/>
        </w:sectPr>
      </w:pPr>
    </w:p>
    <w:p w:rsidR="00D7134D" w:rsidRDefault="00D7134D">
      <w:pPr>
        <w:pageBreakBefore/>
        <w:ind w:left="5387" w:right="-1"/>
        <w:jc w:val="center"/>
        <w:rPr>
          <w:color w:val="FF0000"/>
        </w:rPr>
      </w:pPr>
    </w:p>
    <w:p w:rsidR="00D7134D" w:rsidRPr="00154462" w:rsidRDefault="00154462">
      <w:pPr>
        <w:pStyle w:val="aff3"/>
        <w:numPr>
          <w:ilvl w:val="0"/>
          <w:numId w:val="1"/>
        </w:numPr>
        <w:jc w:val="center"/>
        <w:rPr>
          <w:b/>
        </w:rPr>
      </w:pPr>
      <w:r w:rsidRPr="00154462">
        <w:rPr>
          <w:b/>
        </w:rPr>
        <w:t>Общие положения: цели, задачи</w:t>
      </w:r>
    </w:p>
    <w:p w:rsidR="00D7134D" w:rsidRDefault="00D7134D">
      <w:pPr>
        <w:pStyle w:val="aff3"/>
      </w:pPr>
    </w:p>
    <w:p w:rsidR="00D7134D" w:rsidRDefault="00154462">
      <w:pPr>
        <w:pStyle w:val="220"/>
        <w:widowControl/>
        <w:tabs>
          <w:tab w:val="left" w:pos="0"/>
        </w:tabs>
        <w:spacing w:after="0" w:line="100" w:lineRule="atLeast"/>
        <w:ind w:left="0" w:firstLine="709"/>
        <w:jc w:val="both"/>
      </w:pPr>
      <w:r>
        <w:rPr>
          <w:sz w:val="28"/>
        </w:rPr>
        <w:t xml:space="preserve">1.1. Областной конкурс «Гвоздики Отечества. 100 лет Донскому комсомолу» (далее – конкурс) проводится в соответствии с государственной программой Ростовской области «Молодежная политика и социальная активность», утвержденной постановлением Правительства Ростовской области от 15.10.2018 № 636. </w:t>
      </w:r>
    </w:p>
    <w:p w:rsidR="00D7134D" w:rsidRDefault="00154462">
      <w:pPr>
        <w:ind w:firstLine="709"/>
        <w:jc w:val="both"/>
      </w:pPr>
      <w:r>
        <w:t>1.2. Цель:</w:t>
      </w:r>
      <w:r>
        <w:rPr>
          <w:b/>
        </w:rPr>
        <w:t xml:space="preserve"> </w:t>
      </w:r>
      <w:r>
        <w:t>привлечение культурного потенциала Ростовской области, профессиональных и самодеятельных творческих коллективов для патриотического воспитания граждан.</w:t>
      </w:r>
    </w:p>
    <w:p w:rsidR="00D7134D" w:rsidRDefault="00154462">
      <w:pPr>
        <w:ind w:firstLine="709"/>
      </w:pPr>
      <w:r>
        <w:t>1.3. Задачи:</w:t>
      </w:r>
    </w:p>
    <w:p w:rsidR="00D7134D" w:rsidRDefault="00154462">
      <w:pPr>
        <w:ind w:firstLine="709"/>
        <w:jc w:val="both"/>
      </w:pPr>
      <w:r>
        <w:t>- воспитание у молодежи чувства гордости за свое Отечество и его защитников;</w:t>
      </w:r>
    </w:p>
    <w:p w:rsidR="00D7134D" w:rsidRDefault="00154462">
      <w:pPr>
        <w:ind w:firstLine="709"/>
        <w:jc w:val="both"/>
      </w:pPr>
      <w:r>
        <w:t>- пропаганда средствами музыкально-художественной выразительности героической и трудовой славы России, ее истории и достижений современности;</w:t>
      </w:r>
    </w:p>
    <w:p w:rsidR="00D7134D" w:rsidRDefault="00154462">
      <w:pPr>
        <w:ind w:firstLine="709"/>
        <w:jc w:val="both"/>
      </w:pPr>
      <w:r>
        <w:t>- содействие повышению интереса к отечественной культуре;</w:t>
      </w:r>
    </w:p>
    <w:p w:rsidR="00D7134D" w:rsidRDefault="00154462">
      <w:pPr>
        <w:ind w:firstLine="709"/>
        <w:jc w:val="both"/>
      </w:pPr>
      <w:r>
        <w:t>- создание условий для развития творческого потенциала молодежи Ростовской области.</w:t>
      </w:r>
    </w:p>
    <w:p w:rsidR="00D7134D" w:rsidRDefault="00D7134D">
      <w:pPr>
        <w:ind w:firstLine="709"/>
        <w:jc w:val="both"/>
      </w:pPr>
    </w:p>
    <w:p w:rsidR="00D7134D" w:rsidRPr="00154462" w:rsidRDefault="00154462">
      <w:pPr>
        <w:jc w:val="center"/>
        <w:rPr>
          <w:b/>
        </w:rPr>
      </w:pPr>
      <w:r w:rsidRPr="00154462">
        <w:rPr>
          <w:b/>
        </w:rPr>
        <w:t>2. Место и сроки реализации</w:t>
      </w:r>
    </w:p>
    <w:p w:rsidR="00D7134D" w:rsidRDefault="00D7134D">
      <w:pPr>
        <w:ind w:firstLine="2937"/>
      </w:pPr>
    </w:p>
    <w:p w:rsidR="00D7134D" w:rsidRDefault="00154462" w:rsidP="006154F3">
      <w:pPr>
        <w:ind w:firstLine="761"/>
        <w:jc w:val="both"/>
      </w:pPr>
      <w:r>
        <w:t>2.1. Муниципальный этап (январь - март 2020 г.) – проведение творческих конкурсов песни в муниципальных образованиях Ростовской области.</w:t>
      </w:r>
    </w:p>
    <w:p w:rsidR="00D7134D" w:rsidRDefault="00154462" w:rsidP="006154F3">
      <w:pPr>
        <w:pStyle w:val="aff3"/>
        <w:ind w:left="0" w:firstLine="739"/>
        <w:jc w:val="both"/>
      </w:pPr>
      <w:r>
        <w:t>2.2. Областной заочный (отборочный) (апрель 2020 года) – проводится на территории г. Ростов-на-Дону.</w:t>
      </w:r>
    </w:p>
    <w:p w:rsidR="00D7134D" w:rsidRDefault="00154462" w:rsidP="006154F3">
      <w:pPr>
        <w:pStyle w:val="aff3"/>
        <w:ind w:left="0"/>
        <w:jc w:val="both"/>
      </w:pPr>
      <w:r>
        <w:tab/>
        <w:t>2.3. Областной очный (финал) (апрель 2020 года) – проводится в течение одного дня на территории г. Ростов-на-Дону.</w:t>
      </w:r>
    </w:p>
    <w:p w:rsidR="00D7134D" w:rsidRDefault="00154462" w:rsidP="006154F3">
      <w:pPr>
        <w:numPr>
          <w:ilvl w:val="1"/>
          <w:numId w:val="2"/>
        </w:numPr>
        <w:ind w:left="0" w:firstLine="739"/>
        <w:jc w:val="both"/>
      </w:pPr>
      <w:r>
        <w:t>Гала-концерт (май 2020 г.) проводится в течение одного дня на территории г. Ростов-на-Дону.</w:t>
      </w:r>
    </w:p>
    <w:p w:rsidR="00D7134D" w:rsidRDefault="00D7134D"/>
    <w:p w:rsidR="00D7134D" w:rsidRPr="00154462" w:rsidRDefault="00154462">
      <w:pPr>
        <w:jc w:val="center"/>
        <w:rPr>
          <w:b/>
        </w:rPr>
      </w:pPr>
      <w:r w:rsidRPr="00154462">
        <w:rPr>
          <w:b/>
        </w:rPr>
        <w:t>3. Содержание проекта</w:t>
      </w:r>
    </w:p>
    <w:p w:rsidR="00D7134D" w:rsidRDefault="00D7134D">
      <w:pPr>
        <w:pStyle w:val="aff3"/>
        <w:ind w:left="0"/>
        <w:jc w:val="center"/>
        <w:rPr>
          <w:b/>
        </w:rPr>
      </w:pPr>
    </w:p>
    <w:p w:rsidR="00D7134D" w:rsidRDefault="00154462">
      <w:pPr>
        <w:ind w:firstLine="709"/>
        <w:jc w:val="both"/>
      </w:pPr>
      <w:r>
        <w:t>3.1. Творческий конкурс песни проводится в три этапа (муниципальный, областной заочный и областной очный) с проведением заключительного гала-концерта.</w:t>
      </w:r>
    </w:p>
    <w:p w:rsidR="00D7134D" w:rsidRDefault="00154462">
      <w:pPr>
        <w:ind w:firstLine="709"/>
        <w:jc w:val="both"/>
      </w:pPr>
      <w:r>
        <w:t>3.2. Тематика конкурса: патриотическая и песни о комсомоле (песни о России, о Ростовской области, песни времен Великой Отечественной войны, о Великой Отечественной войне, воинской службе, героях наших дней, о Комсомоле).</w:t>
      </w:r>
    </w:p>
    <w:p w:rsidR="00D7134D" w:rsidRPr="00154462" w:rsidRDefault="00154462">
      <w:pPr>
        <w:ind w:firstLine="709"/>
        <w:jc w:val="center"/>
        <w:rPr>
          <w:b/>
        </w:rPr>
      </w:pPr>
      <w:r w:rsidRPr="00154462">
        <w:rPr>
          <w:b/>
        </w:rPr>
        <w:t>4. Порядок организации и проведения</w:t>
      </w:r>
    </w:p>
    <w:p w:rsidR="00D7134D" w:rsidRDefault="00D7134D">
      <w:pPr>
        <w:rPr>
          <w:b/>
        </w:rPr>
      </w:pPr>
    </w:p>
    <w:p w:rsidR="00D7134D" w:rsidRDefault="00154462">
      <w:pPr>
        <w:numPr>
          <w:ilvl w:val="1"/>
          <w:numId w:val="3"/>
        </w:numPr>
        <w:ind w:left="0" w:firstLine="709"/>
        <w:jc w:val="both"/>
      </w:pPr>
      <w:r>
        <w:t>В рамках реализации мероприятий Программы:</w:t>
      </w:r>
    </w:p>
    <w:p w:rsidR="00D7134D" w:rsidRDefault="00154462">
      <w:pPr>
        <w:numPr>
          <w:ilvl w:val="2"/>
          <w:numId w:val="3"/>
        </w:numPr>
        <w:ind w:left="0" w:firstLine="709"/>
        <w:jc w:val="both"/>
      </w:pPr>
      <w:r>
        <w:t>Общее руководство конкурсом осуществляется комитетом по молодежной политике Ростовской области.</w:t>
      </w:r>
    </w:p>
    <w:p w:rsidR="00D7134D" w:rsidRDefault="00D7134D">
      <w:pPr>
        <w:sectPr w:rsidR="00D7134D">
          <w:headerReference w:type="even" r:id="rId13"/>
          <w:headerReference w:type="default" r:id="rId14"/>
          <w:footerReference w:type="even" r:id="rId15"/>
          <w:footerReference w:type="default" r:id="rId16"/>
          <w:pgSz w:w="11906" w:h="16838"/>
          <w:pgMar w:top="710" w:right="794" w:bottom="710" w:left="1418" w:header="425" w:footer="425" w:gutter="0"/>
          <w:cols w:space="720"/>
        </w:sectPr>
      </w:pPr>
    </w:p>
    <w:p w:rsidR="00D7134D" w:rsidRDefault="00154462">
      <w:pPr>
        <w:numPr>
          <w:ilvl w:val="2"/>
          <w:numId w:val="3"/>
        </w:numPr>
        <w:ind w:left="0" w:firstLine="709"/>
        <w:jc w:val="both"/>
      </w:pPr>
      <w:r>
        <w:lastRenderedPageBreak/>
        <w:t>Государственное автономное учреждение Ростовской области «Центр патриотического воспитания молодежи Ростовской области» осуществляет непосредственную организацию и проведение конкурса.</w:t>
      </w:r>
    </w:p>
    <w:p w:rsidR="00D7134D" w:rsidRPr="00154462" w:rsidRDefault="00D7134D">
      <w:pPr>
        <w:pStyle w:val="aff3"/>
        <w:ind w:left="0" w:firstLine="709"/>
        <w:jc w:val="both"/>
        <w:rPr>
          <w:b/>
        </w:rPr>
      </w:pPr>
    </w:p>
    <w:p w:rsidR="00D7134D" w:rsidRPr="00154462" w:rsidRDefault="00154462">
      <w:pPr>
        <w:ind w:left="-349"/>
        <w:jc w:val="center"/>
        <w:rPr>
          <w:b/>
        </w:rPr>
      </w:pPr>
      <w:r w:rsidRPr="00154462">
        <w:rPr>
          <w:b/>
        </w:rPr>
        <w:t>5. Участники мероприятия</w:t>
      </w:r>
    </w:p>
    <w:p w:rsidR="00D7134D" w:rsidRDefault="00D7134D">
      <w:pPr>
        <w:pStyle w:val="aff3"/>
        <w:rPr>
          <w:b/>
        </w:rPr>
      </w:pPr>
    </w:p>
    <w:p w:rsidR="00D7134D" w:rsidRDefault="00154462">
      <w:pPr>
        <w:ind w:firstLine="709"/>
        <w:jc w:val="both"/>
      </w:pPr>
      <w:r>
        <w:t>5.1. Категория участников:</w:t>
      </w:r>
      <w:r>
        <w:rPr>
          <w:i/>
        </w:rPr>
        <w:t xml:space="preserve"> </w:t>
      </w:r>
      <w:r>
        <w:t>молодежь Ростовской области, члены жюри. Обладатели «Гран-При» областного конкурса «Гвоздики Отечества. 100 лет Донскому комсомолу» в 2020 году в конкурсном отборе участие не принимают и приглашаются на гала-концерт в качестве почетных гостей.</w:t>
      </w:r>
    </w:p>
    <w:p w:rsidR="00D7134D" w:rsidRDefault="00154462">
      <w:pPr>
        <w:ind w:firstLine="709"/>
        <w:jc w:val="both"/>
      </w:pPr>
      <w:r>
        <w:t xml:space="preserve">5.2. Для участия в конкурсе допускаются непрофессиональные коллективы самодеятельного творчества, отдельные исполнители и авторы песен патриотической направленности не имеющие законченного профессионального музыкального образования. По итогам проведения муниципальных этапов конкурса муниципальные образования Ростовской области направляют в адрес ГАУ РО «Ростовпатриотцентр»: 344018, г. Ростов-на-Дону, ул. Текучева 139В и (или) на адрес электронной почты в информационно-телекоммуникационной сети «Интернет» (далее в сети «Интернет»): </w:t>
      </w:r>
      <w:proofErr w:type="spellStart"/>
      <w:r w:rsidRPr="00154462">
        <w:rPr>
          <w:b/>
          <w:lang w:val="en-US"/>
        </w:rPr>
        <w:t>sfgi</w:t>
      </w:r>
      <w:proofErr w:type="spellEnd"/>
      <w:r w:rsidRPr="00154462">
        <w:rPr>
          <w:b/>
        </w:rPr>
        <w:t>@</w:t>
      </w:r>
      <w:proofErr w:type="spellStart"/>
      <w:r w:rsidRPr="00154462">
        <w:rPr>
          <w:b/>
          <w:lang w:val="en-US"/>
        </w:rPr>
        <w:t>rostovpatriot</w:t>
      </w:r>
      <w:proofErr w:type="spellEnd"/>
      <w:r w:rsidRPr="00154462">
        <w:rPr>
          <w:b/>
        </w:rPr>
        <w:t>.</w:t>
      </w:r>
      <w:proofErr w:type="spellStart"/>
      <w:r w:rsidRPr="00154462">
        <w:rPr>
          <w:b/>
          <w:lang w:val="en-US"/>
        </w:rPr>
        <w:t>ru</w:t>
      </w:r>
      <w:proofErr w:type="spellEnd"/>
      <w:r w:rsidRPr="00154462">
        <w:rPr>
          <w:b/>
        </w:rPr>
        <w:t>, i</w:t>
      </w:r>
      <w:r w:rsidRPr="00154462">
        <w:rPr>
          <w:b/>
          <w:color w:val="00000A"/>
        </w:rPr>
        <w:t>nfo@rostovpatriot.ru</w:t>
      </w:r>
      <w:r>
        <w:rPr>
          <w:color w:val="00000A"/>
        </w:rPr>
        <w:t xml:space="preserve"> </w:t>
      </w:r>
      <w:r>
        <w:t xml:space="preserve">и/или по системе МЭДО «Дело», </w:t>
      </w:r>
      <w:r>
        <w:rPr>
          <w:color w:val="00000A"/>
        </w:rPr>
        <w:t>следующие документы:</w:t>
      </w:r>
    </w:p>
    <w:p w:rsidR="00D7134D" w:rsidRDefault="00154462">
      <w:pPr>
        <w:ind w:firstLine="709"/>
        <w:jc w:val="both"/>
      </w:pPr>
      <w:r>
        <w:t>- заявку на участие в областном конкурсе «Гвоздики Отечества. 100 лет Донскому комсомолу» (приложение 1);</w:t>
      </w:r>
    </w:p>
    <w:p w:rsidR="00D7134D" w:rsidRDefault="00154462">
      <w:pPr>
        <w:ind w:firstLine="709"/>
        <w:jc w:val="both"/>
      </w:pPr>
      <w:r>
        <w:t>- согласие на обработку персональных данных (приложение 2);</w:t>
      </w:r>
    </w:p>
    <w:p w:rsidR="00D7134D" w:rsidRDefault="00154462">
      <w:pPr>
        <w:ind w:firstLine="709"/>
        <w:jc w:val="both"/>
      </w:pPr>
      <w:r>
        <w:t>- информационную справку с указанием: даты, времени, места проведения, количества конкурсантов и участников, победителей, занявших 1-е, 2-е, 3-е места в каждой номинации (Ф.И.О./название коллектива, наименование композиции);</w:t>
      </w:r>
    </w:p>
    <w:p w:rsidR="00D7134D" w:rsidRDefault="00154462">
      <w:pPr>
        <w:ind w:firstLine="709"/>
        <w:jc w:val="both"/>
      </w:pPr>
      <w:r>
        <w:t xml:space="preserve">5.3. Высшие учебные заведения, изъявившие желание принять участие в конкурсе, направляют заявку (приложение) и видеоролик с «живым» исполнением конкурсного номера согласно </w:t>
      </w:r>
      <w:proofErr w:type="spellStart"/>
      <w:r>
        <w:t>п.п</w:t>
      </w:r>
      <w:proofErr w:type="spellEnd"/>
      <w:r>
        <w:t>. 6.5.2.</w:t>
      </w:r>
    </w:p>
    <w:p w:rsidR="00D7134D" w:rsidRDefault="00154462">
      <w:pPr>
        <w:ind w:firstLine="709"/>
        <w:jc w:val="both"/>
      </w:pPr>
      <w:r>
        <w:t xml:space="preserve">5.4. Участники (сольные исполнители или один представитель вокального ансамбля/группы) так же могут пройти регистрацию для участия в заочном областном конкурсе в автоматизированной информационной системе «Молодежь России» по адресу https://myrosmol.ru. </w:t>
      </w:r>
    </w:p>
    <w:p w:rsidR="00D7134D" w:rsidRDefault="00154462">
      <w:pPr>
        <w:ind w:firstLine="709"/>
        <w:jc w:val="both"/>
      </w:pPr>
      <w:r>
        <w:t>Претендент подает заявку, через личный кабинет пользователя, на мероприятие «Областной конкурс «Гвоздики Отечества. 100 лет Донскому комсомолу» путем заполнения анкеты участника с прикреплением ссылки для загрузки видеоролика участника.</w:t>
      </w:r>
    </w:p>
    <w:p w:rsidR="00D7134D" w:rsidRDefault="00154462">
      <w:pPr>
        <w:ind w:firstLine="709"/>
        <w:jc w:val="both"/>
      </w:pPr>
      <w:r>
        <w:t xml:space="preserve">5.5. Приоритетными для рассмотрения являются заявки, поданные в автоматизированной информационной системе «Молодежь России» и одобренные организаторами конкурса. </w:t>
      </w:r>
    </w:p>
    <w:p w:rsidR="00D7134D" w:rsidRDefault="00154462">
      <w:pPr>
        <w:numPr>
          <w:ilvl w:val="1"/>
          <w:numId w:val="4"/>
        </w:numPr>
        <w:ind w:left="0" w:firstLine="709"/>
        <w:jc w:val="both"/>
      </w:pPr>
      <w:r>
        <w:t>Прием заявок завершается за 3 дня до начала конкурса.</w:t>
      </w:r>
    </w:p>
    <w:p w:rsidR="00D7134D" w:rsidRDefault="00D7134D">
      <w:pPr>
        <w:ind w:firstLine="709"/>
        <w:jc w:val="center"/>
      </w:pPr>
    </w:p>
    <w:p w:rsidR="00D7134D" w:rsidRDefault="00D7134D">
      <w:pPr>
        <w:ind w:firstLine="709"/>
        <w:jc w:val="center"/>
      </w:pPr>
    </w:p>
    <w:p w:rsidR="00D7134D" w:rsidRPr="00154462" w:rsidRDefault="00154462">
      <w:pPr>
        <w:ind w:firstLine="709"/>
        <w:jc w:val="center"/>
        <w:rPr>
          <w:b/>
        </w:rPr>
      </w:pPr>
      <w:r w:rsidRPr="00154462">
        <w:rPr>
          <w:b/>
        </w:rPr>
        <w:lastRenderedPageBreak/>
        <w:t>6. Регламент конкурса</w:t>
      </w:r>
    </w:p>
    <w:p w:rsidR="00D7134D" w:rsidRDefault="00D7134D">
      <w:pPr>
        <w:jc w:val="both"/>
      </w:pPr>
    </w:p>
    <w:p w:rsidR="00D7134D" w:rsidRDefault="00154462">
      <w:pPr>
        <w:ind w:firstLine="709"/>
        <w:jc w:val="both"/>
      </w:pPr>
      <w:r>
        <w:t>6.1. Конкурс проходит по двум номинациям:</w:t>
      </w:r>
    </w:p>
    <w:p w:rsidR="00D7134D" w:rsidRDefault="00154462">
      <w:pPr>
        <w:ind w:firstLine="709"/>
        <w:jc w:val="both"/>
      </w:pPr>
      <w:r>
        <w:t>- «Сольный вокал»;</w:t>
      </w:r>
    </w:p>
    <w:p w:rsidR="00D7134D" w:rsidRDefault="00154462">
      <w:pPr>
        <w:ind w:firstLine="709"/>
        <w:jc w:val="both"/>
      </w:pPr>
      <w:r>
        <w:t>- «Вокальные ансамбли/группы» (от 4 до 10 человек).</w:t>
      </w:r>
    </w:p>
    <w:p w:rsidR="00D7134D" w:rsidRDefault="00154462">
      <w:pPr>
        <w:ind w:firstLine="709"/>
        <w:jc w:val="both"/>
      </w:pPr>
      <w:r>
        <w:t xml:space="preserve">6.2. К участию в конкурсе в номинации «Сольный вокал» допускается не более одного участника ансамбля, также заявившегося на участие в конкурсе. </w:t>
      </w:r>
    </w:p>
    <w:p w:rsidR="00D7134D" w:rsidRDefault="00154462">
      <w:pPr>
        <w:ind w:firstLine="709"/>
        <w:jc w:val="both"/>
      </w:pPr>
      <w:r>
        <w:t>6.3. В номинации «Сольный вокал» могут принимать участие авторы-исполнители.</w:t>
      </w:r>
    </w:p>
    <w:p w:rsidR="00D7134D" w:rsidRDefault="00D7134D">
      <w:pPr>
        <w:ind w:firstLine="709"/>
        <w:jc w:val="both"/>
      </w:pPr>
    </w:p>
    <w:p w:rsidR="00D7134D" w:rsidRDefault="00154462">
      <w:pPr>
        <w:ind w:firstLine="709"/>
        <w:jc w:val="both"/>
      </w:pPr>
      <w:r>
        <w:rPr>
          <w:u w:val="single"/>
        </w:rPr>
        <w:t>6.4. Муниципальный этап.</w:t>
      </w:r>
    </w:p>
    <w:p w:rsidR="00D7134D" w:rsidRDefault="00154462">
      <w:pPr>
        <w:ind w:firstLine="709"/>
        <w:jc w:val="both"/>
      </w:pPr>
      <w:r>
        <w:t>6.4.1. Проводится в соответствии с планами муниципальных образований по общим правилам конкурса.</w:t>
      </w:r>
    </w:p>
    <w:p w:rsidR="00D7134D" w:rsidRDefault="00D7134D">
      <w:pPr>
        <w:ind w:firstLine="709"/>
        <w:jc w:val="both"/>
      </w:pPr>
    </w:p>
    <w:p w:rsidR="00D7134D" w:rsidRDefault="00154462">
      <w:pPr>
        <w:ind w:firstLine="709"/>
        <w:jc w:val="both"/>
      </w:pPr>
      <w:r>
        <w:rPr>
          <w:u w:val="single"/>
        </w:rPr>
        <w:t>6.5. Областной заочный (отборочный) этап.</w:t>
      </w:r>
    </w:p>
    <w:p w:rsidR="00D7134D" w:rsidRDefault="00154462">
      <w:pPr>
        <w:ind w:firstLine="709"/>
        <w:jc w:val="both"/>
      </w:pPr>
      <w:r>
        <w:t xml:space="preserve">6.5.1. Для участия в заочном этапе конкурса необходимо представить не более 2-х победителей муниципальных этапов, занявших призовые места в каждой номинации. </w:t>
      </w:r>
    </w:p>
    <w:p w:rsidR="00D7134D" w:rsidRDefault="00154462">
      <w:pPr>
        <w:ind w:firstLine="709"/>
        <w:jc w:val="both"/>
      </w:pPr>
      <w:r>
        <w:t xml:space="preserve">Не более 4-х номинантов от муниципального образования Ростовской области. </w:t>
      </w:r>
    </w:p>
    <w:p w:rsidR="00D7134D" w:rsidRDefault="00154462">
      <w:pPr>
        <w:ind w:firstLine="709"/>
        <w:jc w:val="both"/>
      </w:pPr>
      <w:r>
        <w:t xml:space="preserve">В случае, если в какой-либо номинации отсутствовали конкурсанты или не были определены победители, а также в случае отсутствия возможности принять участие в заочном этапе конкурса, муниципальные образования Ростовской области могут направить для участия в заочном этапе конкурсантов по своему усмотрению. </w:t>
      </w:r>
    </w:p>
    <w:p w:rsidR="00D7134D" w:rsidRDefault="00154462">
      <w:pPr>
        <w:ind w:firstLine="709"/>
        <w:jc w:val="both"/>
      </w:pPr>
      <w:r>
        <w:t>Для участия в областном заочном (отборочном) этапе конкурса участникам необходимо создать видеоролик с «живым» исполнением конкурсного номера.</w:t>
      </w:r>
    </w:p>
    <w:p w:rsidR="00D7134D" w:rsidRDefault="00154462">
      <w:pPr>
        <w:ind w:firstLine="709"/>
        <w:jc w:val="both"/>
      </w:pPr>
      <w:r>
        <w:t xml:space="preserve">Отправка видеоролика возможна любыми доступными способами (электронная почта, нарочно и др.) в адрес ГАУ РО «Ростовпатриотцентр»: 344018, г. Ростов-на-Дону, ул. Текучева 139В и (или) на адрес электронной почты в сети «Интернет»: </w:t>
      </w:r>
      <w:r>
        <w:rPr>
          <w:b/>
        </w:rPr>
        <w:t>sfgi@rostovpatriot.ru, info@rostovpatriot.ru</w:t>
      </w:r>
      <w:r>
        <w:t xml:space="preserve">; </w:t>
      </w:r>
    </w:p>
    <w:p w:rsidR="00D7134D" w:rsidRDefault="00154462">
      <w:pPr>
        <w:ind w:firstLine="709"/>
        <w:jc w:val="both"/>
      </w:pPr>
      <w:r>
        <w:t>Кроме того, в заявке на участие в областном заочном (отборочном) этапе обязательно указать активную, доступную (без пароля) ссылку для загрузки видеоролика участника (</w:t>
      </w:r>
      <w:proofErr w:type="spellStart"/>
      <w:r>
        <w:t>файлообменники</w:t>
      </w:r>
      <w:proofErr w:type="spellEnd"/>
      <w:r>
        <w:t xml:space="preserve">: Яндекс диск и др.). </w:t>
      </w:r>
    </w:p>
    <w:p w:rsidR="00D7134D" w:rsidRDefault="00154462">
      <w:pPr>
        <w:ind w:firstLine="709"/>
        <w:jc w:val="both"/>
      </w:pPr>
      <w:r>
        <w:t>6.5.2. Требования к видеоролику:</w:t>
      </w:r>
    </w:p>
    <w:p w:rsidR="00D7134D" w:rsidRDefault="00154462">
      <w:pPr>
        <w:ind w:firstLine="709"/>
        <w:jc w:val="both"/>
      </w:pPr>
      <w:r>
        <w:t>- формат – MPEG4 (MP4), AVI, HD;</w:t>
      </w:r>
    </w:p>
    <w:p w:rsidR="00D7134D" w:rsidRDefault="00154462">
      <w:pPr>
        <w:ind w:firstLine="709"/>
        <w:jc w:val="both"/>
      </w:pPr>
      <w:r>
        <w:t>- минимальное разрешение видеоролика – 480x360 для 4:3, 480x272 для 16:9;</w:t>
      </w:r>
    </w:p>
    <w:p w:rsidR="00D7134D" w:rsidRDefault="00154462">
      <w:pPr>
        <w:ind w:firstLine="709"/>
        <w:jc w:val="both"/>
      </w:pPr>
      <w:r>
        <w:t>- максимальное разрешение видеоролика – 1280х720 HD для 16:9,   1024х768 для 4:3;</w:t>
      </w:r>
    </w:p>
    <w:p w:rsidR="00D7134D" w:rsidRDefault="00154462">
      <w:pPr>
        <w:ind w:firstLine="709"/>
        <w:jc w:val="both"/>
      </w:pPr>
      <w:r>
        <w:t>- максимальная продолжительность видеоролика – не более 3-х минут;</w:t>
      </w:r>
    </w:p>
    <w:p w:rsidR="00D7134D" w:rsidRDefault="00154462">
      <w:pPr>
        <w:ind w:firstLine="709"/>
        <w:jc w:val="both"/>
      </w:pPr>
      <w:r>
        <w:t>- участие в видеоролике непосредственно участника – обязательно;</w:t>
      </w:r>
    </w:p>
    <w:p w:rsidR="00D7134D" w:rsidRDefault="00154462">
      <w:pPr>
        <w:ind w:firstLine="709"/>
        <w:jc w:val="both"/>
      </w:pPr>
      <w:r>
        <w:t>- запрещено использование при монтаже и съёмке видеоролика специальных программ и инструментов, а также фотографий;</w:t>
      </w:r>
    </w:p>
    <w:p w:rsidR="00D7134D" w:rsidRDefault="00154462">
      <w:pPr>
        <w:ind w:firstLine="709"/>
        <w:jc w:val="both"/>
      </w:pPr>
      <w:r>
        <w:t>- на конкурс не принимаются ролики рекламного характера, оскорбляющие достоинство и чувства других людей, не укладывающиеся в тематику конкурса.</w:t>
      </w:r>
    </w:p>
    <w:p w:rsidR="00D7134D" w:rsidRDefault="00154462">
      <w:pPr>
        <w:ind w:firstLine="709"/>
        <w:jc w:val="both"/>
      </w:pPr>
      <w:r>
        <w:t>6.5.3. По итогам проведения областного заочного (отборочного) этапа жюри конкурса будут отобраны претенденты для участия в областном очном этапе (финале) конкурса.</w:t>
      </w:r>
    </w:p>
    <w:p w:rsidR="00D7134D" w:rsidRDefault="00154462">
      <w:pPr>
        <w:ind w:firstLine="709"/>
        <w:jc w:val="both"/>
      </w:pPr>
      <w:r>
        <w:t>6.5.4. Результаты областного заочного (отборочного) этапа оформляются протоколом жюри. Организаторы оповещают участников конкурса о результатах областного заочного (отборочного) этапа и приглашают прошедших отбор для участия в областном очном этапе (финале).</w:t>
      </w:r>
    </w:p>
    <w:p w:rsidR="00D7134D" w:rsidRDefault="00D7134D">
      <w:pPr>
        <w:ind w:firstLine="709"/>
        <w:jc w:val="both"/>
      </w:pPr>
    </w:p>
    <w:p w:rsidR="00D7134D" w:rsidRDefault="00154462">
      <w:pPr>
        <w:ind w:firstLine="709"/>
        <w:jc w:val="both"/>
      </w:pPr>
      <w:r>
        <w:rPr>
          <w:u w:val="single"/>
        </w:rPr>
        <w:t>6.6. Областной очный этап (финал).</w:t>
      </w:r>
    </w:p>
    <w:p w:rsidR="00D7134D" w:rsidRDefault="00154462">
      <w:pPr>
        <w:ind w:firstLine="709"/>
        <w:jc w:val="both"/>
      </w:pPr>
      <w:r>
        <w:t>6.6 1. В областном очном этапе (финале) принимают участие конкурсанты, прошедшие областной заочный (отборочный) этап.</w:t>
      </w:r>
    </w:p>
    <w:p w:rsidR="00D7134D" w:rsidRDefault="00154462">
      <w:pPr>
        <w:ind w:firstLine="709"/>
        <w:jc w:val="both"/>
      </w:pPr>
      <w:r>
        <w:t xml:space="preserve">6.6.2. В областном очном этапе (финале) участники исполняют произведения, заявленные для участия в областном заочном (отборочном) этапе. </w:t>
      </w:r>
    </w:p>
    <w:p w:rsidR="00D7134D" w:rsidRDefault="00154462">
      <w:pPr>
        <w:ind w:firstLine="709"/>
        <w:jc w:val="both"/>
      </w:pPr>
      <w:r>
        <w:t>6.6.3. Каждый участник областного очного этапа (финала) конкурса готовит дополнительную песню. Для более точной оценки конкурсанта жюри может предложить исполнить вторую песню из репертуара.</w:t>
      </w:r>
    </w:p>
    <w:p w:rsidR="00D7134D" w:rsidRDefault="00154462">
      <w:pPr>
        <w:ind w:firstLine="709"/>
        <w:jc w:val="both"/>
      </w:pPr>
      <w:r>
        <w:t>6.6.4. Участники могут исполнять произведения:</w:t>
      </w:r>
    </w:p>
    <w:p w:rsidR="00D7134D" w:rsidRDefault="00154462">
      <w:pPr>
        <w:ind w:firstLine="709"/>
        <w:jc w:val="both"/>
      </w:pPr>
      <w:r>
        <w:t>под собственный аккомпанемент (музыкальный инструмент участника, возможны исключения);</w:t>
      </w:r>
    </w:p>
    <w:p w:rsidR="00D7134D" w:rsidRDefault="00154462">
      <w:pPr>
        <w:ind w:firstLine="709"/>
        <w:jc w:val="both"/>
      </w:pPr>
      <w:r>
        <w:t>без инструментального сопровождения (</w:t>
      </w:r>
      <w:proofErr w:type="spellStart"/>
      <w:r>
        <w:t>a’capella</w:t>
      </w:r>
      <w:proofErr w:type="spellEnd"/>
      <w:r>
        <w:t>);</w:t>
      </w:r>
    </w:p>
    <w:p w:rsidR="00D7134D" w:rsidRDefault="00154462">
      <w:pPr>
        <w:ind w:firstLine="709"/>
        <w:jc w:val="both"/>
      </w:pPr>
      <w:r>
        <w:t>в сопровождении фонограммы (музыка без голоса – «минус один»).</w:t>
      </w:r>
    </w:p>
    <w:p w:rsidR="00D7134D" w:rsidRDefault="00154462">
      <w:pPr>
        <w:ind w:firstLine="709"/>
        <w:jc w:val="both"/>
      </w:pPr>
      <w:r>
        <w:t xml:space="preserve">6.6.5. Запись фонограммы «минус один» на USB-накопитель обеспечивается непосредственно участником конкурса. Рекомендуется иметь резервные копии фонограммы на отдельном носителе. </w:t>
      </w:r>
    </w:p>
    <w:p w:rsidR="00D7134D" w:rsidRDefault="00154462">
      <w:pPr>
        <w:ind w:firstLine="709"/>
        <w:jc w:val="both"/>
      </w:pPr>
      <w:r>
        <w:t>Ответственность за качество фонограммы, ее целостность и сохранность несет участник.</w:t>
      </w:r>
    </w:p>
    <w:p w:rsidR="00D7134D" w:rsidRDefault="00154462">
      <w:pPr>
        <w:ind w:firstLine="709"/>
        <w:jc w:val="both"/>
      </w:pPr>
      <w:r>
        <w:t xml:space="preserve">USB-накопитель должен содержать только треки конкурсного выступления. </w:t>
      </w:r>
    </w:p>
    <w:p w:rsidR="00D7134D" w:rsidRDefault="00D7134D">
      <w:pPr>
        <w:ind w:firstLine="709"/>
        <w:jc w:val="both"/>
      </w:pPr>
    </w:p>
    <w:p w:rsidR="00D7134D" w:rsidRPr="00154462" w:rsidRDefault="00154462">
      <w:pPr>
        <w:ind w:firstLine="709"/>
        <w:jc w:val="center"/>
        <w:rPr>
          <w:b/>
        </w:rPr>
      </w:pPr>
      <w:r w:rsidRPr="00154462">
        <w:rPr>
          <w:b/>
        </w:rPr>
        <w:t>7.</w:t>
      </w:r>
      <w:r w:rsidRPr="00154462">
        <w:rPr>
          <w:b/>
          <w:color w:val="333333"/>
        </w:rPr>
        <w:t xml:space="preserve"> </w:t>
      </w:r>
      <w:r w:rsidRPr="00154462">
        <w:rPr>
          <w:b/>
        </w:rPr>
        <w:t>Подведение итогов и награждение</w:t>
      </w:r>
    </w:p>
    <w:p w:rsidR="00D7134D" w:rsidRDefault="00D7134D">
      <w:pPr>
        <w:ind w:left="1069"/>
        <w:jc w:val="center"/>
      </w:pPr>
    </w:p>
    <w:p w:rsidR="00D7134D" w:rsidRDefault="00154462">
      <w:pPr>
        <w:ind w:firstLine="709"/>
        <w:jc w:val="both"/>
      </w:pPr>
      <w:r>
        <w:t>7.1. С целью определения победителей заочного и очного (финала) этапов конкурса, создается жюри (не более 5 человек).</w:t>
      </w:r>
    </w:p>
    <w:p w:rsidR="00D7134D" w:rsidRDefault="00154462">
      <w:pPr>
        <w:ind w:firstLine="709"/>
        <w:jc w:val="both"/>
      </w:pPr>
      <w:r>
        <w:t>В состав жюри могут входить: деятели культуры и искусства, профессиональные музыканты, артисты, педагоги, режиссеры, продюсеры, представители общественных объединений.</w:t>
      </w:r>
    </w:p>
    <w:p w:rsidR="00D7134D" w:rsidRDefault="00154462">
      <w:pPr>
        <w:ind w:firstLine="709"/>
        <w:jc w:val="both"/>
      </w:pPr>
      <w:r>
        <w:t>Состав жюри утверждается директором ГАУ РО «Ростовпатриотцентр».</w:t>
      </w:r>
    </w:p>
    <w:p w:rsidR="00D7134D" w:rsidRDefault="00154462">
      <w:pPr>
        <w:ind w:firstLine="709"/>
        <w:jc w:val="both"/>
      </w:pPr>
      <w:r>
        <w:t>7.2. По итогам проведения областного очного этапа (финала) жюри конкурса определяет победителей, занявших 1-е, 2-е, 3-е места в каждой номинации, а также обладателей «Гран-При» и специальных призов из числа конкурсантов.</w:t>
      </w:r>
    </w:p>
    <w:p w:rsidR="00D7134D" w:rsidRDefault="00154462">
      <w:pPr>
        <w:ind w:firstLine="709"/>
        <w:jc w:val="both"/>
      </w:pPr>
      <w:r>
        <w:t>7.3. Жюри оценивает выступления участников конкурса по следующим критериям:</w:t>
      </w:r>
    </w:p>
    <w:p w:rsidR="00D7134D" w:rsidRDefault="00154462">
      <w:pPr>
        <w:ind w:firstLine="709"/>
        <w:jc w:val="both"/>
      </w:pPr>
      <w:r>
        <w:t>соответствие тематике конкурса;</w:t>
      </w:r>
    </w:p>
    <w:p w:rsidR="00D7134D" w:rsidRDefault="00154462">
      <w:pPr>
        <w:ind w:firstLine="709"/>
        <w:jc w:val="both"/>
      </w:pPr>
      <w:r>
        <w:t>вокальные данные;</w:t>
      </w:r>
    </w:p>
    <w:p w:rsidR="00D7134D" w:rsidRDefault="00154462">
      <w:pPr>
        <w:ind w:firstLine="709"/>
        <w:jc w:val="both"/>
      </w:pPr>
      <w:r>
        <w:t>сценическая культура;</w:t>
      </w:r>
    </w:p>
    <w:p w:rsidR="00D7134D" w:rsidRDefault="00154462">
      <w:pPr>
        <w:ind w:firstLine="709"/>
        <w:jc w:val="both"/>
      </w:pPr>
      <w:r>
        <w:t>артистизм, эмоциональное воздействие;</w:t>
      </w:r>
    </w:p>
    <w:p w:rsidR="00D7134D" w:rsidRDefault="00154462">
      <w:pPr>
        <w:ind w:firstLine="709"/>
        <w:jc w:val="both"/>
      </w:pPr>
      <w:r>
        <w:t>сценический образ.</w:t>
      </w:r>
    </w:p>
    <w:p w:rsidR="00D7134D" w:rsidRDefault="00154462">
      <w:pPr>
        <w:ind w:firstLine="709"/>
        <w:jc w:val="both"/>
      </w:pPr>
      <w:r>
        <w:t>7.4. По решению жюри могут учреждаться дополнительные номинации с вручением Специального диплома конкурса.</w:t>
      </w:r>
    </w:p>
    <w:p w:rsidR="00D7134D" w:rsidRDefault="00154462">
      <w:pPr>
        <w:ind w:firstLine="709"/>
        <w:jc w:val="both"/>
      </w:pPr>
      <w:r>
        <w:t>7.5. Решения жюри оформляются протоколами и не подлежат пересмотру.</w:t>
      </w:r>
    </w:p>
    <w:p w:rsidR="00D7134D" w:rsidRDefault="00154462">
      <w:pPr>
        <w:ind w:firstLine="709"/>
        <w:jc w:val="both"/>
      </w:pPr>
      <w:r>
        <w:t>7.6. По результатам конкурса присуждаются следующие награды:</w:t>
      </w:r>
    </w:p>
    <w:p w:rsidR="00D7134D" w:rsidRDefault="00154462">
      <w:pPr>
        <w:ind w:firstLine="709"/>
        <w:jc w:val="both"/>
      </w:pPr>
      <w:r>
        <w:t>Гран-При – кубок, диплом;</w:t>
      </w:r>
    </w:p>
    <w:p w:rsidR="00D7134D" w:rsidRDefault="00154462">
      <w:pPr>
        <w:ind w:firstLine="709"/>
        <w:jc w:val="both"/>
      </w:pPr>
      <w:r>
        <w:t>1-е место – кубок, диплом в каждой номинации;</w:t>
      </w:r>
    </w:p>
    <w:p w:rsidR="00D7134D" w:rsidRDefault="00154462">
      <w:pPr>
        <w:ind w:firstLine="709"/>
        <w:jc w:val="both"/>
      </w:pPr>
      <w:r>
        <w:t>2-е место – диплом и приз в каждой номинации;</w:t>
      </w:r>
    </w:p>
    <w:p w:rsidR="00D7134D" w:rsidRDefault="00154462">
      <w:pPr>
        <w:ind w:firstLine="709"/>
        <w:jc w:val="both"/>
      </w:pPr>
      <w:r>
        <w:t>3-е место – диплом и приз в каждой номинации;</w:t>
      </w:r>
    </w:p>
    <w:p w:rsidR="00D7134D" w:rsidRDefault="00154462">
      <w:pPr>
        <w:ind w:firstLine="709"/>
        <w:jc w:val="both"/>
      </w:pPr>
      <w:r>
        <w:t>За зрительские симпатии – диплом и приз;</w:t>
      </w:r>
    </w:p>
    <w:p w:rsidR="00D7134D" w:rsidRDefault="00154462">
      <w:pPr>
        <w:ind w:firstLine="709"/>
        <w:jc w:val="both"/>
      </w:pPr>
      <w:r>
        <w:t>Специальный приз «Это память моя комсомол» – диплом и приз;</w:t>
      </w:r>
    </w:p>
    <w:p w:rsidR="00D7134D" w:rsidRDefault="00154462">
      <w:pPr>
        <w:ind w:firstLine="709"/>
        <w:jc w:val="both"/>
      </w:pPr>
      <w:r>
        <w:t>Специальный приз комитета по молодежной политике Ростовской области – диплом и приз.</w:t>
      </w:r>
    </w:p>
    <w:p w:rsidR="00D7134D" w:rsidRDefault="00154462">
      <w:pPr>
        <w:ind w:firstLine="709"/>
        <w:jc w:val="both"/>
        <w:rPr>
          <w:i/>
        </w:rPr>
      </w:pPr>
      <w:r>
        <w:t>7.7. Перечень наград и призов.</w:t>
      </w:r>
    </w:p>
    <w:p w:rsidR="00D7134D" w:rsidRDefault="00154462">
      <w:pPr>
        <w:ind w:firstLine="709"/>
        <w:jc w:val="both"/>
        <w:rPr>
          <w:sz w:val="24"/>
        </w:rPr>
      </w:pPr>
      <w:r>
        <w:rPr>
          <w:i/>
        </w:rPr>
        <w:t xml:space="preserve">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1"/>
        <w:gridCol w:w="7512"/>
        <w:gridCol w:w="1703"/>
      </w:tblGrid>
      <w:tr w:rsidR="00D7134D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34D" w:rsidRDefault="001544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34D" w:rsidRDefault="001544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34D" w:rsidRDefault="00154462">
            <w:pPr>
              <w:jc w:val="center"/>
            </w:pPr>
            <w:r>
              <w:rPr>
                <w:sz w:val="24"/>
              </w:rPr>
              <w:t>Количество</w:t>
            </w:r>
          </w:p>
        </w:tc>
      </w:tr>
      <w:tr w:rsidR="00D7134D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34D" w:rsidRDefault="001544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34D" w:rsidRDefault="00154462">
            <w:pPr>
              <w:rPr>
                <w:sz w:val="24"/>
              </w:rPr>
            </w:pPr>
            <w:r>
              <w:rPr>
                <w:sz w:val="24"/>
              </w:rPr>
              <w:t>Кубок «Гран-При»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34D" w:rsidRDefault="00154462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D7134D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34D" w:rsidRDefault="001544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34D" w:rsidRDefault="00154462">
            <w:pPr>
              <w:rPr>
                <w:sz w:val="24"/>
              </w:rPr>
            </w:pPr>
            <w:r>
              <w:rPr>
                <w:sz w:val="24"/>
              </w:rPr>
              <w:t>Кубок за 1-е место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34D" w:rsidRDefault="00154462">
            <w:pPr>
              <w:jc w:val="center"/>
            </w:pPr>
            <w:r>
              <w:rPr>
                <w:sz w:val="24"/>
              </w:rPr>
              <w:t>2</w:t>
            </w:r>
          </w:p>
        </w:tc>
      </w:tr>
      <w:tr w:rsidR="00D7134D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34D" w:rsidRDefault="001544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34D" w:rsidRDefault="00154462">
            <w:pPr>
              <w:rPr>
                <w:sz w:val="24"/>
              </w:rPr>
            </w:pPr>
            <w:r>
              <w:rPr>
                <w:sz w:val="24"/>
              </w:rPr>
              <w:t>Приз за 2-е место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34D" w:rsidRDefault="00154462">
            <w:pPr>
              <w:jc w:val="center"/>
            </w:pPr>
            <w:r>
              <w:rPr>
                <w:sz w:val="24"/>
              </w:rPr>
              <w:t>2</w:t>
            </w:r>
          </w:p>
        </w:tc>
      </w:tr>
      <w:tr w:rsidR="00D7134D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34D" w:rsidRDefault="001544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34D" w:rsidRDefault="00154462">
            <w:pPr>
              <w:rPr>
                <w:sz w:val="24"/>
              </w:rPr>
            </w:pPr>
            <w:r>
              <w:rPr>
                <w:sz w:val="24"/>
              </w:rPr>
              <w:t>Приз за 3-е место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34D" w:rsidRDefault="00154462">
            <w:pPr>
              <w:jc w:val="center"/>
            </w:pPr>
            <w:r>
              <w:rPr>
                <w:sz w:val="24"/>
              </w:rPr>
              <w:t>2</w:t>
            </w:r>
          </w:p>
        </w:tc>
      </w:tr>
      <w:tr w:rsidR="00D7134D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34D" w:rsidRDefault="001544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34D" w:rsidRDefault="00154462">
            <w:pPr>
              <w:rPr>
                <w:sz w:val="24"/>
              </w:rPr>
            </w:pPr>
            <w:r>
              <w:rPr>
                <w:sz w:val="24"/>
              </w:rPr>
              <w:t>Приз за зрительские симпатии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34D" w:rsidRDefault="00154462">
            <w:pPr>
              <w:jc w:val="center"/>
            </w:pPr>
            <w:r>
              <w:rPr>
                <w:sz w:val="24"/>
              </w:rPr>
              <w:t>2</w:t>
            </w:r>
          </w:p>
        </w:tc>
      </w:tr>
      <w:tr w:rsidR="00D7134D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34D" w:rsidRDefault="001544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34D" w:rsidRDefault="00154462">
            <w:pPr>
              <w:rPr>
                <w:sz w:val="24"/>
              </w:rPr>
            </w:pPr>
            <w:r>
              <w:rPr>
                <w:sz w:val="24"/>
              </w:rPr>
              <w:t>Специальный приз «Это память моя комсомол»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34D" w:rsidRDefault="00154462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D7134D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34D" w:rsidRDefault="001544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34D" w:rsidRDefault="00154462">
            <w:pPr>
              <w:rPr>
                <w:sz w:val="24"/>
              </w:rPr>
            </w:pPr>
            <w:r>
              <w:rPr>
                <w:sz w:val="24"/>
              </w:rPr>
              <w:t>Специальный приз КМП РО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34D" w:rsidRDefault="00154462">
            <w:pPr>
              <w:jc w:val="center"/>
            </w:pPr>
            <w:r>
              <w:rPr>
                <w:sz w:val="24"/>
              </w:rPr>
              <w:t>2</w:t>
            </w:r>
          </w:p>
        </w:tc>
      </w:tr>
      <w:tr w:rsidR="00D7134D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34D" w:rsidRDefault="001544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34D" w:rsidRDefault="00154462">
            <w:pPr>
              <w:rPr>
                <w:sz w:val="24"/>
              </w:rPr>
            </w:pPr>
            <w:r>
              <w:rPr>
                <w:sz w:val="24"/>
              </w:rPr>
              <w:t xml:space="preserve">Диплом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34D" w:rsidRDefault="00154462">
            <w:pPr>
              <w:jc w:val="center"/>
            </w:pPr>
            <w:r>
              <w:rPr>
                <w:sz w:val="24"/>
              </w:rPr>
              <w:t>12</w:t>
            </w:r>
          </w:p>
        </w:tc>
      </w:tr>
      <w:tr w:rsidR="00D7134D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34D" w:rsidRDefault="001544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34D" w:rsidRDefault="00154462">
            <w:pPr>
              <w:rPr>
                <w:sz w:val="24"/>
              </w:rPr>
            </w:pPr>
            <w:r>
              <w:rPr>
                <w:sz w:val="24"/>
              </w:rPr>
              <w:t>Диплом лауреата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34D" w:rsidRDefault="00154462">
            <w:pPr>
              <w:jc w:val="center"/>
            </w:pPr>
            <w:r>
              <w:rPr>
                <w:sz w:val="24"/>
              </w:rPr>
              <w:t>40</w:t>
            </w:r>
          </w:p>
        </w:tc>
      </w:tr>
      <w:tr w:rsidR="00D7134D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34D" w:rsidRDefault="001544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34D" w:rsidRDefault="00154462">
            <w:pPr>
              <w:rPr>
                <w:sz w:val="24"/>
              </w:rPr>
            </w:pPr>
            <w:r>
              <w:rPr>
                <w:sz w:val="24"/>
              </w:rPr>
              <w:t>Благодарственные письма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34D" w:rsidRDefault="00154462">
            <w:pPr>
              <w:jc w:val="center"/>
            </w:pPr>
            <w:r>
              <w:rPr>
                <w:sz w:val="24"/>
              </w:rPr>
              <w:t>5</w:t>
            </w:r>
          </w:p>
        </w:tc>
      </w:tr>
    </w:tbl>
    <w:p w:rsidR="00D7134D" w:rsidRDefault="00D7134D">
      <w:pPr>
        <w:ind w:left="360"/>
        <w:jc w:val="center"/>
      </w:pPr>
    </w:p>
    <w:p w:rsidR="00D7134D" w:rsidRPr="00154462" w:rsidRDefault="00154462">
      <w:pPr>
        <w:ind w:left="-349"/>
        <w:jc w:val="center"/>
        <w:rPr>
          <w:b/>
        </w:rPr>
      </w:pPr>
      <w:r w:rsidRPr="00154462">
        <w:rPr>
          <w:b/>
        </w:rPr>
        <w:t>8. Расходы на реализацию</w:t>
      </w:r>
    </w:p>
    <w:p w:rsidR="00D7134D" w:rsidRDefault="00D7134D">
      <w:pPr>
        <w:pStyle w:val="aff3"/>
        <w:rPr>
          <w:b/>
        </w:rPr>
      </w:pPr>
    </w:p>
    <w:p w:rsidR="00D7134D" w:rsidRDefault="00154462">
      <w:pPr>
        <w:ind w:firstLine="851"/>
        <w:jc w:val="both"/>
      </w:pPr>
      <w:r>
        <w:t>8.1. Финансирование расходов на проведение мероприятия осуществляется за счет средств областного бюджета Ростовской области в соответствии с государственной программой Ростовской области «Молодежная политика и социальная активность», утвержденной постановлением Правительства Ростовской области от 15.10.2018 № 636.</w:t>
      </w:r>
    </w:p>
    <w:p w:rsidR="00D7134D" w:rsidRDefault="00154462">
      <w:pPr>
        <w:ind w:firstLine="851"/>
        <w:jc w:val="both"/>
      </w:pPr>
      <w:r>
        <w:t>8.2. Транспортные расходы участников к месту проведения областного очного этапа (финала), гала-концерта конкурса осуществляется за счет направляющей стороны.</w:t>
      </w:r>
      <w:bookmarkStart w:id="1" w:name="Bookmark"/>
      <w:bookmarkEnd w:id="1"/>
    </w:p>
    <w:p w:rsidR="00D7134D" w:rsidRDefault="00D7134D">
      <w:pPr>
        <w:ind w:left="-349"/>
        <w:jc w:val="center"/>
      </w:pPr>
    </w:p>
    <w:p w:rsidR="00154462" w:rsidRDefault="00154462">
      <w:pPr>
        <w:ind w:left="-349"/>
        <w:jc w:val="center"/>
      </w:pPr>
    </w:p>
    <w:p w:rsidR="00D7134D" w:rsidRPr="00154462" w:rsidRDefault="00154462">
      <w:pPr>
        <w:ind w:left="-349"/>
        <w:jc w:val="center"/>
        <w:rPr>
          <w:b/>
        </w:rPr>
      </w:pPr>
      <w:r w:rsidRPr="00154462">
        <w:rPr>
          <w:b/>
        </w:rPr>
        <w:t>9. Меры безопасности и ответственности участников</w:t>
      </w:r>
    </w:p>
    <w:p w:rsidR="00D7134D" w:rsidRDefault="00D7134D">
      <w:pPr>
        <w:pStyle w:val="aff3"/>
      </w:pPr>
    </w:p>
    <w:p w:rsidR="00D7134D" w:rsidRDefault="00154462">
      <w:pPr>
        <w:ind w:firstLine="709"/>
        <w:jc w:val="both"/>
      </w:pPr>
      <w:r>
        <w:t>9.1. Медицинское обеспечение, противопожарные мероприятия и безопасность участников обеспечиваются организаторами и администрацией учреждений и организаций на территории которых проводится акция.</w:t>
      </w:r>
    </w:p>
    <w:p w:rsidR="00D7134D" w:rsidRDefault="00154462">
      <w:pPr>
        <w:ind w:firstLine="709"/>
        <w:jc w:val="both"/>
      </w:pPr>
      <w:r>
        <w:t>9.2. Ответственность за соблюдением обеспечения безопасности участников возлагается на руководителей, организаторов и должностных лиц, ответственных за проведение конкурса.</w:t>
      </w:r>
    </w:p>
    <w:p w:rsidR="00D7134D" w:rsidRDefault="00154462">
      <w:pPr>
        <w:ind w:firstLine="709"/>
        <w:jc w:val="both"/>
      </w:pPr>
      <w:r>
        <w:t>9.3. Руководители, организаторы, ответственные за проведение конкурса, доводят до сведения участников требования безопасности.</w:t>
      </w:r>
    </w:p>
    <w:p w:rsidR="00D7134D" w:rsidRDefault="00154462">
      <w:pPr>
        <w:ind w:firstLine="709"/>
        <w:jc w:val="both"/>
      </w:pPr>
      <w:r>
        <w:t>9.4. Для оказания первой помощи в случае ухудшения здоровья или получения травмы участником конкурса руководителям, организаторам необходимо иметь аптечки, укомплектованные необходимыми медикаментами и перевязочными средствами, обязаны применить все меры оказания первичной медицинской помощи пострадавшему.</w:t>
      </w:r>
    </w:p>
    <w:p w:rsidR="00D7134D" w:rsidRDefault="00154462">
      <w:pPr>
        <w:ind w:firstLine="709"/>
        <w:jc w:val="both"/>
      </w:pPr>
      <w:r>
        <w:t>9.5. Руководителям, организаторам, ответственным за проведение конкурса, необходимо обеспечить выполнение мер противопожарной безопасности.</w:t>
      </w:r>
    </w:p>
    <w:p w:rsidR="00D7134D" w:rsidRDefault="00154462">
      <w:pPr>
        <w:ind w:firstLine="709"/>
        <w:jc w:val="both"/>
      </w:pPr>
      <w:r>
        <w:t>9.6. Участники конкурса при его проведении должны демонстрировать высокую культуру поведения и общения, вежливость, доброжелательность, безусловное выполнение всех указаний и запретов Организаторов конкурса.</w:t>
      </w:r>
    </w:p>
    <w:p w:rsidR="00D7134D" w:rsidRDefault="00D7134D">
      <w:pPr>
        <w:ind w:firstLine="709"/>
        <w:jc w:val="both"/>
      </w:pPr>
    </w:p>
    <w:p w:rsidR="00D7134D" w:rsidRPr="00154462" w:rsidRDefault="00154462">
      <w:pPr>
        <w:ind w:firstLine="709"/>
        <w:jc w:val="center"/>
        <w:rPr>
          <w:b/>
        </w:rPr>
      </w:pPr>
      <w:r w:rsidRPr="00154462">
        <w:rPr>
          <w:b/>
        </w:rPr>
        <w:t>10. Показатели реализации</w:t>
      </w:r>
    </w:p>
    <w:p w:rsidR="00D7134D" w:rsidRDefault="00D7134D">
      <w:pPr>
        <w:ind w:firstLine="709"/>
        <w:jc w:val="center"/>
      </w:pPr>
    </w:p>
    <w:p w:rsidR="00D7134D" w:rsidRDefault="00154462">
      <w:pPr>
        <w:numPr>
          <w:ilvl w:val="1"/>
          <w:numId w:val="5"/>
        </w:numPr>
        <w:ind w:left="0" w:firstLine="709"/>
        <w:jc w:val="both"/>
      </w:pPr>
      <w:r>
        <w:t>В рамках реализации мероприятия «Гвоздики Отечества. 100 лет Донскому комсомолу» должны быть достигнуты следующие показатели государственной программы Ростовской области «Молодежная политика и социальная активность»:</w:t>
      </w:r>
    </w:p>
    <w:p w:rsidR="00D7134D" w:rsidRDefault="00154462">
      <w:pPr>
        <w:numPr>
          <w:ilvl w:val="2"/>
          <w:numId w:val="5"/>
        </w:numPr>
        <w:ind w:left="0" w:firstLine="709"/>
        <w:jc w:val="both"/>
      </w:pPr>
      <w:r>
        <w:t>Охват молодежи мероприятиями по патриотическому воспитанию (областной этап);</w:t>
      </w:r>
    </w:p>
    <w:p w:rsidR="00D7134D" w:rsidRDefault="00154462">
      <w:pPr>
        <w:numPr>
          <w:ilvl w:val="2"/>
          <w:numId w:val="5"/>
        </w:numPr>
        <w:ind w:left="0" w:firstLine="709"/>
        <w:jc w:val="both"/>
      </w:pPr>
      <w:r>
        <w:t>Охват молодежи мероприятиями по патриотическому воспитанию (муниципальный этап);</w:t>
      </w:r>
    </w:p>
    <w:p w:rsidR="00D7134D" w:rsidRDefault="00154462">
      <w:pPr>
        <w:numPr>
          <w:ilvl w:val="2"/>
          <w:numId w:val="5"/>
        </w:numPr>
        <w:ind w:left="0" w:firstLine="709"/>
        <w:jc w:val="both"/>
      </w:pPr>
      <w:r>
        <w:t>Охват молодежи мероприятиями, направленными на формирование общероссийской идентичности, единства российской нации, содействие межкультурному и межконфессиональному диалогу (областной этап);</w:t>
      </w:r>
    </w:p>
    <w:p w:rsidR="00D7134D" w:rsidRDefault="00154462">
      <w:pPr>
        <w:numPr>
          <w:ilvl w:val="2"/>
          <w:numId w:val="5"/>
        </w:numPr>
        <w:ind w:left="0" w:firstLine="709"/>
        <w:jc w:val="both"/>
      </w:pPr>
      <w:r>
        <w:t>Охват молодежи мероприятиями, направленными на формирование общероссийской идентичности, единства российской нации, содействие межкультурному и межконфессиональному диалогу (муниципальный этап).</w:t>
      </w:r>
    </w:p>
    <w:p w:rsidR="00D7134D" w:rsidRDefault="00D7134D">
      <w:pPr>
        <w:jc w:val="both"/>
      </w:pPr>
    </w:p>
    <w:p w:rsidR="00D7134D" w:rsidRPr="00154462" w:rsidRDefault="00154462">
      <w:pPr>
        <w:jc w:val="center"/>
        <w:rPr>
          <w:b/>
        </w:rPr>
      </w:pPr>
      <w:r>
        <w:br w:type="page"/>
      </w:r>
      <w:r w:rsidRPr="00154462">
        <w:rPr>
          <w:b/>
        </w:rPr>
        <w:t>11. Заключительные положения</w:t>
      </w:r>
    </w:p>
    <w:p w:rsidR="00D7134D" w:rsidRDefault="00D7134D">
      <w:pPr>
        <w:jc w:val="center"/>
      </w:pPr>
    </w:p>
    <w:p w:rsidR="00D7134D" w:rsidRDefault="00154462" w:rsidP="00092B5B">
      <w:pPr>
        <w:numPr>
          <w:ilvl w:val="1"/>
          <w:numId w:val="6"/>
        </w:numPr>
        <w:ind w:left="0" w:firstLine="709"/>
        <w:jc w:val="both"/>
      </w:pPr>
      <w:r>
        <w:t>Информация о мероприятиях Программы, о порядке подачи заявок на участие размещается на официальном сайте Организаторов, а также в группах в социальных сетях.</w:t>
      </w:r>
    </w:p>
    <w:p w:rsidR="00D7134D" w:rsidRDefault="00154462" w:rsidP="00092B5B">
      <w:pPr>
        <w:numPr>
          <w:ilvl w:val="1"/>
          <w:numId w:val="6"/>
        </w:numPr>
        <w:ind w:left="0" w:firstLine="709"/>
        <w:jc w:val="both"/>
      </w:pPr>
      <w:r>
        <w:t>Контакты государственного автономного учреждения Ростовской области «Центр патриотического воспитания молодежи Ростовской области», телефон: (863) 310-98-42; e-</w:t>
      </w:r>
      <w:proofErr w:type="spellStart"/>
      <w:r>
        <w:t>mail</w:t>
      </w:r>
      <w:proofErr w:type="spellEnd"/>
      <w:r>
        <w:t xml:space="preserve">: </w:t>
      </w:r>
      <w:r w:rsidRPr="00154462">
        <w:rPr>
          <w:rStyle w:val="af2"/>
          <w:b/>
          <w:color w:val="auto"/>
          <w:u w:val="none"/>
        </w:rPr>
        <w:t>sfgi@rostovpatriot.ru</w:t>
      </w:r>
      <w:r w:rsidR="00092B5B">
        <w:rPr>
          <w:rStyle w:val="af2"/>
          <w:b/>
          <w:color w:val="auto"/>
          <w:u w:val="none"/>
        </w:rPr>
        <w:t>.</w:t>
      </w:r>
    </w:p>
    <w:p w:rsidR="00D7134D" w:rsidRDefault="00D7134D"/>
    <w:p w:rsidR="00D7134D" w:rsidRDefault="00D7134D">
      <w:pPr>
        <w:ind w:firstLine="709"/>
        <w:jc w:val="both"/>
      </w:pPr>
    </w:p>
    <w:p w:rsidR="00154462" w:rsidRDefault="00154462">
      <w:pPr>
        <w:ind w:firstLine="709"/>
        <w:jc w:val="both"/>
      </w:pPr>
    </w:p>
    <w:tbl>
      <w:tblPr>
        <w:tblStyle w:val="aff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6258"/>
      </w:tblGrid>
      <w:tr w:rsidR="00092B5B" w:rsidTr="00092B5B">
        <w:tc>
          <w:tcPr>
            <w:tcW w:w="3652" w:type="dxa"/>
            <w:hideMark/>
          </w:tcPr>
          <w:p w:rsidR="00092B5B" w:rsidRPr="00092B5B" w:rsidRDefault="00092B5B">
            <w:pPr>
              <w:suppressAutoHyphens/>
              <w:ind w:hanging="2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2B5B">
              <w:rPr>
                <w:rFonts w:ascii="Times New Roman" w:hAnsi="Times New Roman" w:cs="Times New Roman"/>
                <w:color w:val="000000"/>
              </w:rPr>
              <w:t xml:space="preserve">Заведующий сектором </w:t>
            </w:r>
          </w:p>
          <w:p w:rsidR="00092B5B" w:rsidRPr="00092B5B" w:rsidRDefault="00092B5B">
            <w:pPr>
              <w:suppressAutoHyphens/>
              <w:ind w:hanging="2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2B5B">
              <w:rPr>
                <w:rFonts w:ascii="Times New Roman" w:hAnsi="Times New Roman" w:cs="Times New Roman"/>
                <w:color w:val="000000"/>
              </w:rPr>
              <w:t>формирования гражданской идентичности</w:t>
            </w:r>
          </w:p>
        </w:tc>
        <w:tc>
          <w:tcPr>
            <w:tcW w:w="6258" w:type="dxa"/>
          </w:tcPr>
          <w:p w:rsidR="00092B5B" w:rsidRPr="00092B5B" w:rsidRDefault="00092B5B">
            <w:pPr>
              <w:suppressAutoHyphens/>
              <w:ind w:hanging="23"/>
              <w:rPr>
                <w:rFonts w:ascii="Times New Roman" w:hAnsi="Times New Roman" w:cs="Times New Roman"/>
                <w:color w:val="000000"/>
              </w:rPr>
            </w:pPr>
          </w:p>
          <w:p w:rsidR="00092B5B" w:rsidRPr="00092B5B" w:rsidRDefault="00092B5B">
            <w:pPr>
              <w:suppressAutoHyphens/>
              <w:ind w:hanging="23"/>
              <w:rPr>
                <w:rFonts w:ascii="Times New Roman" w:hAnsi="Times New Roman" w:cs="Times New Roman"/>
                <w:color w:val="000000"/>
              </w:rPr>
            </w:pPr>
          </w:p>
          <w:p w:rsidR="00092B5B" w:rsidRPr="00092B5B" w:rsidRDefault="00092B5B">
            <w:pPr>
              <w:suppressAutoHyphens/>
              <w:ind w:hanging="23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2B5B">
              <w:rPr>
                <w:rFonts w:ascii="Times New Roman" w:hAnsi="Times New Roman" w:cs="Times New Roman"/>
                <w:color w:val="000000"/>
              </w:rPr>
              <w:t>И.В. Белоглазов</w:t>
            </w:r>
          </w:p>
        </w:tc>
      </w:tr>
    </w:tbl>
    <w:p w:rsidR="00D7134D" w:rsidRDefault="00154462">
      <w:pPr>
        <w:spacing w:after="160" w:line="264" w:lineRule="auto"/>
      </w:pPr>
      <w:r>
        <w:br w:type="page"/>
      </w:r>
    </w:p>
    <w:p w:rsidR="00D7134D" w:rsidRDefault="00154462">
      <w:pPr>
        <w:pageBreakBefore/>
        <w:ind w:hanging="23"/>
        <w:jc w:val="right"/>
        <w:rPr>
          <w:sz w:val="24"/>
        </w:rPr>
      </w:pPr>
      <w:r>
        <w:t>Приложение 1</w:t>
      </w:r>
    </w:p>
    <w:p w:rsidR="00D7134D" w:rsidRDefault="00D7134D">
      <w:pPr>
        <w:ind w:hanging="23"/>
        <w:jc w:val="right"/>
        <w:rPr>
          <w:sz w:val="24"/>
        </w:rPr>
      </w:pPr>
    </w:p>
    <w:p w:rsidR="00D7134D" w:rsidRDefault="00154462">
      <w:pPr>
        <w:rPr>
          <w:i/>
          <w:sz w:val="24"/>
        </w:rPr>
      </w:pPr>
      <w:r>
        <w:rPr>
          <w:i/>
          <w:sz w:val="24"/>
        </w:rPr>
        <w:t xml:space="preserve">На официальном бланке </w:t>
      </w:r>
    </w:p>
    <w:p w:rsidR="00D7134D" w:rsidRDefault="00154462">
      <w:pPr>
        <w:rPr>
          <w:i/>
          <w:sz w:val="24"/>
        </w:rPr>
      </w:pPr>
      <w:r>
        <w:rPr>
          <w:i/>
          <w:sz w:val="24"/>
        </w:rPr>
        <w:t xml:space="preserve">администрации муниципального </w:t>
      </w:r>
    </w:p>
    <w:p w:rsidR="00D7134D" w:rsidRDefault="00154462">
      <w:pPr>
        <w:rPr>
          <w:i/>
          <w:sz w:val="24"/>
        </w:rPr>
      </w:pPr>
      <w:r>
        <w:rPr>
          <w:i/>
          <w:sz w:val="24"/>
        </w:rPr>
        <w:t>образования с указанием исходящих данных</w:t>
      </w:r>
    </w:p>
    <w:p w:rsidR="00D7134D" w:rsidRDefault="00154462">
      <w:pPr>
        <w:rPr>
          <w:i/>
          <w:sz w:val="24"/>
        </w:rPr>
      </w:pPr>
      <w:r>
        <w:rPr>
          <w:i/>
          <w:sz w:val="24"/>
        </w:rPr>
        <w:t>для учащихся ВУЗов на официальном бланке</w:t>
      </w:r>
    </w:p>
    <w:p w:rsidR="00D7134D" w:rsidRDefault="00154462">
      <w:r>
        <w:rPr>
          <w:i/>
          <w:sz w:val="24"/>
        </w:rPr>
        <w:t>учебного заведения с указанием исходящих данных</w:t>
      </w:r>
    </w:p>
    <w:p w:rsidR="00D7134D" w:rsidRDefault="00D7134D"/>
    <w:p w:rsidR="00D7134D" w:rsidRDefault="00154462">
      <w:pPr>
        <w:ind w:left="5812"/>
        <w:jc w:val="center"/>
      </w:pPr>
      <w:r>
        <w:t xml:space="preserve">Директору </w:t>
      </w:r>
    </w:p>
    <w:p w:rsidR="00D7134D" w:rsidRDefault="00154462">
      <w:pPr>
        <w:ind w:left="5812"/>
        <w:jc w:val="center"/>
      </w:pPr>
      <w:r>
        <w:t>ГАУ РО «Ростовпатриотцентр»</w:t>
      </w:r>
    </w:p>
    <w:p w:rsidR="00D7134D" w:rsidRDefault="00154462">
      <w:pPr>
        <w:ind w:left="5812"/>
        <w:jc w:val="center"/>
      </w:pPr>
      <w:r>
        <w:t>П.П. Препелица</w:t>
      </w:r>
    </w:p>
    <w:p w:rsidR="00D7134D" w:rsidRDefault="00D7134D">
      <w:pPr>
        <w:ind w:left="5812"/>
        <w:jc w:val="center"/>
      </w:pPr>
    </w:p>
    <w:p w:rsidR="00D7134D" w:rsidRDefault="00154462">
      <w:pPr>
        <w:jc w:val="center"/>
      </w:pPr>
      <w:r>
        <w:t>ЗАЯВКА</w:t>
      </w:r>
    </w:p>
    <w:p w:rsidR="00D7134D" w:rsidRDefault="00154462">
      <w:pPr>
        <w:jc w:val="center"/>
      </w:pPr>
      <w:r>
        <w:t xml:space="preserve">на участие в областном конкурсе </w:t>
      </w:r>
    </w:p>
    <w:p w:rsidR="00D7134D" w:rsidRDefault="00154462">
      <w:pPr>
        <w:jc w:val="center"/>
      </w:pPr>
      <w:r>
        <w:t>«Гвоздики Отечества. 100 лет Донскому комсомолу»</w:t>
      </w:r>
    </w:p>
    <w:p w:rsidR="00D7134D" w:rsidRDefault="00D7134D">
      <w:pPr>
        <w:jc w:val="center"/>
      </w:pPr>
    </w:p>
    <w:p w:rsidR="00D7134D" w:rsidRDefault="00154462">
      <w:r>
        <w:t>1. Номинация.</w:t>
      </w:r>
    </w:p>
    <w:p w:rsidR="00D7134D" w:rsidRDefault="00154462">
      <w:r>
        <w:t>2. Муниципальное образование.</w:t>
      </w:r>
    </w:p>
    <w:p w:rsidR="00D7134D" w:rsidRDefault="00154462">
      <w:pPr>
        <w:rPr>
          <w:i/>
          <w:sz w:val="16"/>
        </w:rPr>
      </w:pPr>
      <w:r>
        <w:t>3. </w:t>
      </w:r>
      <w:r>
        <w:rPr>
          <w:i/>
        </w:rPr>
        <w:t>Для номинации: «Сольный вокал»</w:t>
      </w:r>
    </w:p>
    <w:p w:rsidR="00D7134D" w:rsidRDefault="00D7134D">
      <w:pPr>
        <w:rPr>
          <w:i/>
          <w:sz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77"/>
        <w:gridCol w:w="2795"/>
        <w:gridCol w:w="2800"/>
        <w:gridCol w:w="2238"/>
      </w:tblGrid>
      <w:tr w:rsidR="00D7134D"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34D" w:rsidRDefault="001544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Ф.И.О.</w:t>
            </w:r>
          </w:p>
          <w:p w:rsidR="00D7134D" w:rsidRDefault="001544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участника</w:t>
            </w:r>
          </w:p>
          <w:p w:rsidR="00D7134D" w:rsidRDefault="001544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(полностью)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34D" w:rsidRDefault="001544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Дата рождения</w:t>
            </w:r>
          </w:p>
          <w:p w:rsidR="00D7134D" w:rsidRDefault="001544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(число, месяц, год)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34D" w:rsidRDefault="001544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Паспортные данные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34D" w:rsidRDefault="00154462">
            <w:pPr>
              <w:jc w:val="center"/>
            </w:pPr>
            <w:r>
              <w:rPr>
                <w:sz w:val="24"/>
              </w:rPr>
              <w:t>Место работы, учебы</w:t>
            </w:r>
          </w:p>
        </w:tc>
      </w:tr>
      <w:tr w:rsidR="00D7134D"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34D" w:rsidRDefault="00D7134D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34D" w:rsidRDefault="00D7134D"/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34D" w:rsidRDefault="00D7134D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34D" w:rsidRDefault="00D7134D"/>
        </w:tc>
      </w:tr>
    </w:tbl>
    <w:p w:rsidR="00D7134D" w:rsidRDefault="00D7134D"/>
    <w:p w:rsidR="00D7134D" w:rsidRDefault="00154462">
      <w:pPr>
        <w:rPr>
          <w:i/>
          <w:sz w:val="16"/>
        </w:rPr>
      </w:pPr>
      <w:r>
        <w:rPr>
          <w:i/>
        </w:rPr>
        <w:t>Для номинации: «Вокальные ансамбли/группы»</w:t>
      </w:r>
    </w:p>
    <w:p w:rsidR="00D7134D" w:rsidRDefault="00D7134D">
      <w:pPr>
        <w:rPr>
          <w:i/>
          <w:sz w:val="16"/>
        </w:rPr>
      </w:pPr>
    </w:p>
    <w:p w:rsidR="00D7134D" w:rsidRDefault="00154462">
      <w:pPr>
        <w:rPr>
          <w:sz w:val="16"/>
        </w:rPr>
      </w:pPr>
      <w:r>
        <w:t>Название ансамбля/группы.</w:t>
      </w:r>
    </w:p>
    <w:p w:rsidR="00D7134D" w:rsidRDefault="00D7134D">
      <w:pPr>
        <w:rPr>
          <w:sz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9"/>
        <w:gridCol w:w="2631"/>
        <w:gridCol w:w="1825"/>
        <w:gridCol w:w="2520"/>
        <w:gridCol w:w="2235"/>
      </w:tblGrid>
      <w:tr w:rsidR="00D7134D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34D" w:rsidRDefault="001544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D7134D" w:rsidRDefault="001544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34D" w:rsidRDefault="001544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Ф.И.О.</w:t>
            </w:r>
          </w:p>
          <w:p w:rsidR="00D7134D" w:rsidRDefault="001544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участников</w:t>
            </w:r>
          </w:p>
          <w:p w:rsidR="00D7134D" w:rsidRDefault="001544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(полностью)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34D" w:rsidRDefault="001544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Дата рождения (число, месяц, год)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34D" w:rsidRDefault="001544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Паспортные данные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34D" w:rsidRDefault="00154462">
            <w:pPr>
              <w:jc w:val="center"/>
            </w:pPr>
            <w:r>
              <w:rPr>
                <w:sz w:val="24"/>
              </w:rPr>
              <w:t>Место учебы, работы</w:t>
            </w:r>
          </w:p>
        </w:tc>
      </w:tr>
      <w:tr w:rsidR="00D7134D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34D" w:rsidRDefault="00154462">
            <w:pPr>
              <w:jc w:val="center"/>
            </w:pPr>
            <w:r>
              <w:rPr>
                <w:sz w:val="24"/>
              </w:rPr>
              <w:t>1.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34D" w:rsidRDefault="00D7134D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34D" w:rsidRDefault="00D7134D">
            <w:pPr>
              <w:jc w:val="center"/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34D" w:rsidRDefault="00D7134D">
            <w:pPr>
              <w:jc w:val="center"/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34D" w:rsidRDefault="00D7134D">
            <w:pPr>
              <w:jc w:val="center"/>
            </w:pPr>
          </w:p>
        </w:tc>
      </w:tr>
    </w:tbl>
    <w:p w:rsidR="00D7134D" w:rsidRDefault="00D7134D"/>
    <w:p w:rsidR="00D7134D" w:rsidRDefault="00154462">
      <w:r>
        <w:t>4. Исполняемое произведение: название, авторы слов и музыки, хронометраж.</w:t>
      </w:r>
    </w:p>
    <w:p w:rsidR="00D7134D" w:rsidRDefault="00154462">
      <w:r>
        <w:t>5. Ссылка на видеоролик.</w:t>
      </w:r>
    </w:p>
    <w:p w:rsidR="00D7134D" w:rsidRDefault="00154462">
      <w:r>
        <w:t>6. Требования технического обеспечения исполнения номера.</w:t>
      </w:r>
    </w:p>
    <w:p w:rsidR="00D7134D" w:rsidRDefault="00154462">
      <w:pPr>
        <w:jc w:val="both"/>
      </w:pPr>
      <w:r>
        <w:t>Информация для контакта: Ф.И.О., ответственного исполнителя заявки, телефон, e-</w:t>
      </w:r>
      <w:proofErr w:type="spellStart"/>
      <w:r>
        <w:t>mail</w:t>
      </w:r>
      <w:proofErr w:type="spellEnd"/>
      <w:r>
        <w:t>.</w:t>
      </w:r>
    </w:p>
    <w:p w:rsidR="00D7134D" w:rsidRDefault="00D7134D"/>
    <w:p w:rsidR="00D7134D" w:rsidRDefault="00154462">
      <w:r>
        <w:t>Должность, подпись</w:t>
      </w:r>
    </w:p>
    <w:p w:rsidR="00D7134D" w:rsidRDefault="00D7134D">
      <w:pPr>
        <w:jc w:val="both"/>
      </w:pPr>
    </w:p>
    <w:p w:rsidR="00D7134D" w:rsidRDefault="00154462">
      <w:pPr>
        <w:spacing w:after="160" w:line="264" w:lineRule="auto"/>
      </w:pPr>
      <w:r>
        <w:br w:type="page"/>
      </w:r>
    </w:p>
    <w:p w:rsidR="00D7134D" w:rsidRDefault="00154462">
      <w:pPr>
        <w:pageBreakBefore/>
        <w:jc w:val="right"/>
        <w:rPr>
          <w:sz w:val="18"/>
        </w:rPr>
      </w:pPr>
      <w:r>
        <w:t>Приложение 2</w:t>
      </w:r>
    </w:p>
    <w:p w:rsidR="00D7134D" w:rsidRDefault="00D7134D">
      <w:pPr>
        <w:spacing w:before="28" w:line="276" w:lineRule="auto"/>
        <w:ind w:left="3402"/>
        <w:jc w:val="both"/>
        <w:rPr>
          <w:sz w:val="18"/>
        </w:rPr>
      </w:pPr>
    </w:p>
    <w:p w:rsidR="00D7134D" w:rsidRDefault="00154462">
      <w:pPr>
        <w:spacing w:before="28" w:line="276" w:lineRule="auto"/>
        <w:ind w:left="3402"/>
        <w:jc w:val="both"/>
        <w:rPr>
          <w:sz w:val="18"/>
        </w:rPr>
      </w:pPr>
      <w:r>
        <w:rPr>
          <w:sz w:val="18"/>
        </w:rPr>
        <w:t xml:space="preserve">Директору государственного автономного учреждения Ростовской области «Центр патриотического воспитания молодежи Ростовской области», зарегистрированного по адресу: г. Ростов-на-Дону, ул. Текучева, 139В </w:t>
      </w:r>
    </w:p>
    <w:p w:rsidR="00D7134D" w:rsidRDefault="00154462">
      <w:pPr>
        <w:spacing w:before="28" w:line="276" w:lineRule="auto"/>
        <w:ind w:left="3402"/>
        <w:jc w:val="both"/>
        <w:rPr>
          <w:i/>
          <w:sz w:val="18"/>
        </w:rPr>
      </w:pPr>
      <w:r>
        <w:rPr>
          <w:sz w:val="18"/>
        </w:rPr>
        <w:t>от _______________________________________________________________</w:t>
      </w:r>
    </w:p>
    <w:p w:rsidR="00D7134D" w:rsidRDefault="00154462">
      <w:pPr>
        <w:spacing w:before="28" w:line="276" w:lineRule="auto"/>
        <w:ind w:left="3402"/>
        <w:jc w:val="center"/>
        <w:rPr>
          <w:sz w:val="18"/>
        </w:rPr>
      </w:pPr>
      <w:r>
        <w:rPr>
          <w:i/>
          <w:sz w:val="18"/>
        </w:rPr>
        <w:t>(указать ФИО полностью)</w:t>
      </w:r>
    </w:p>
    <w:p w:rsidR="00D7134D" w:rsidRDefault="00154462">
      <w:pPr>
        <w:spacing w:before="28" w:line="276" w:lineRule="auto"/>
        <w:ind w:left="3402"/>
        <w:jc w:val="both"/>
        <w:rPr>
          <w:sz w:val="18"/>
        </w:rPr>
      </w:pPr>
      <w:r>
        <w:rPr>
          <w:sz w:val="18"/>
        </w:rPr>
        <w:t>проживающего по адресу___________________________________________</w:t>
      </w:r>
    </w:p>
    <w:p w:rsidR="00D7134D" w:rsidRDefault="00154462">
      <w:pPr>
        <w:spacing w:before="28" w:line="276" w:lineRule="auto"/>
        <w:ind w:left="3402"/>
        <w:jc w:val="both"/>
        <w:rPr>
          <w:sz w:val="18"/>
        </w:rPr>
      </w:pPr>
      <w:r>
        <w:rPr>
          <w:sz w:val="18"/>
        </w:rPr>
        <w:t xml:space="preserve"> ________________________________________________________________,</w:t>
      </w:r>
    </w:p>
    <w:p w:rsidR="00D7134D" w:rsidRDefault="00154462">
      <w:pPr>
        <w:spacing w:before="28" w:line="276" w:lineRule="auto"/>
        <w:ind w:left="3402"/>
        <w:jc w:val="both"/>
        <w:rPr>
          <w:sz w:val="18"/>
        </w:rPr>
      </w:pPr>
      <w:r>
        <w:rPr>
          <w:sz w:val="18"/>
        </w:rPr>
        <w:t>паспорт серии ___________________ № ______________________________,</w:t>
      </w:r>
    </w:p>
    <w:p w:rsidR="00D7134D" w:rsidRDefault="00154462">
      <w:pPr>
        <w:spacing w:before="28" w:line="276" w:lineRule="auto"/>
        <w:ind w:left="3402"/>
        <w:jc w:val="both"/>
        <w:rPr>
          <w:sz w:val="18"/>
        </w:rPr>
      </w:pPr>
      <w:r>
        <w:rPr>
          <w:sz w:val="18"/>
        </w:rPr>
        <w:t xml:space="preserve"> выдан______________________________________________________________________________________________________________________________</w:t>
      </w:r>
    </w:p>
    <w:p w:rsidR="00D7134D" w:rsidRDefault="00154462">
      <w:pPr>
        <w:spacing w:before="28" w:line="276" w:lineRule="auto"/>
        <w:ind w:left="3402"/>
        <w:jc w:val="both"/>
        <w:rPr>
          <w:sz w:val="20"/>
        </w:rPr>
      </w:pPr>
      <w:r>
        <w:rPr>
          <w:sz w:val="18"/>
        </w:rPr>
        <w:t>дата выдачи_______________________________________________________</w:t>
      </w:r>
    </w:p>
    <w:p w:rsidR="00D7134D" w:rsidRDefault="00154462">
      <w:pPr>
        <w:spacing w:before="28" w:line="276" w:lineRule="auto"/>
        <w:ind w:firstLine="709"/>
        <w:jc w:val="both"/>
        <w:rPr>
          <w:b/>
        </w:rPr>
      </w:pPr>
      <w:r>
        <w:rPr>
          <w:sz w:val="20"/>
        </w:rPr>
        <w:t> </w:t>
      </w:r>
    </w:p>
    <w:p w:rsidR="00D7134D" w:rsidRDefault="00154462">
      <w:pPr>
        <w:spacing w:before="28" w:line="276" w:lineRule="auto"/>
        <w:ind w:firstLine="709"/>
        <w:jc w:val="center"/>
        <w:rPr>
          <w:sz w:val="18"/>
        </w:rPr>
      </w:pPr>
      <w:r>
        <w:rPr>
          <w:b/>
        </w:rPr>
        <w:t>Согласие на обработку персональных данных</w:t>
      </w:r>
    </w:p>
    <w:p w:rsidR="00D7134D" w:rsidRDefault="00154462">
      <w:pPr>
        <w:spacing w:line="276" w:lineRule="auto"/>
        <w:ind w:firstLine="708"/>
        <w:jc w:val="both"/>
        <w:rPr>
          <w:i/>
          <w:sz w:val="18"/>
        </w:rPr>
      </w:pPr>
      <w:r>
        <w:rPr>
          <w:sz w:val="18"/>
        </w:rPr>
        <w:t>Я, _________________________________________________________________________________________являюсь</w:t>
      </w:r>
    </w:p>
    <w:p w:rsidR="00D7134D" w:rsidRDefault="00154462">
      <w:pPr>
        <w:spacing w:line="276" w:lineRule="auto"/>
        <w:ind w:firstLine="708"/>
        <w:jc w:val="center"/>
        <w:rPr>
          <w:sz w:val="18"/>
        </w:rPr>
      </w:pPr>
      <w:r>
        <w:rPr>
          <w:i/>
          <w:sz w:val="18"/>
        </w:rPr>
        <w:t>(указать ФИО полностью)</w:t>
      </w:r>
    </w:p>
    <w:p w:rsidR="00D7134D" w:rsidRDefault="00154462">
      <w:pPr>
        <w:spacing w:line="276" w:lineRule="auto"/>
        <w:ind w:firstLine="708"/>
        <w:jc w:val="both"/>
        <w:rPr>
          <w:sz w:val="18"/>
        </w:rPr>
      </w:pPr>
      <w:r>
        <w:rPr>
          <w:sz w:val="18"/>
        </w:rPr>
        <w:t>участником мероприятий ГАУ РО «Ростовпатриотцентр» (далее – Организация), в соответствии с требованиями ст. 9 Федерального закона от 27 июля 2006 г. № 152-ФЗ «О персональных данных», даю свое согласие на обработку моих персональных данных, необходимых Организации в связи с отношениями, возникающими между участником мероприятий Организации и Организацией.</w:t>
      </w:r>
    </w:p>
    <w:p w:rsidR="00D7134D" w:rsidRDefault="00154462">
      <w:pPr>
        <w:spacing w:line="276" w:lineRule="auto"/>
        <w:ind w:firstLine="708"/>
        <w:jc w:val="both"/>
        <w:rPr>
          <w:sz w:val="18"/>
        </w:rPr>
      </w:pPr>
      <w:r>
        <w:rPr>
          <w:sz w:val="18"/>
        </w:rPr>
        <w:t>Перечень моих персональных данных, передаваемых Организации на обработку:</w:t>
      </w:r>
    </w:p>
    <w:p w:rsidR="00D7134D" w:rsidRDefault="00154462">
      <w:pPr>
        <w:spacing w:line="276" w:lineRule="auto"/>
        <w:ind w:left="720" w:firstLine="708"/>
        <w:jc w:val="both"/>
        <w:rPr>
          <w:sz w:val="18"/>
        </w:rPr>
      </w:pPr>
      <w:r>
        <w:rPr>
          <w:sz w:val="18"/>
        </w:rPr>
        <w:t>- сведения о документах, удостоверяющих личность участника мероприятий Организации (свидетельство о рождении и/или паспорт);</w:t>
      </w:r>
    </w:p>
    <w:p w:rsidR="00D7134D" w:rsidRDefault="00154462">
      <w:pPr>
        <w:spacing w:line="276" w:lineRule="auto"/>
        <w:ind w:left="720" w:firstLine="708"/>
        <w:jc w:val="both"/>
        <w:rPr>
          <w:sz w:val="18"/>
        </w:rPr>
      </w:pPr>
      <w:r>
        <w:rPr>
          <w:sz w:val="18"/>
        </w:rPr>
        <w:t>- сведения о составе семьи;</w:t>
      </w:r>
    </w:p>
    <w:p w:rsidR="00D7134D" w:rsidRDefault="00154462">
      <w:pPr>
        <w:spacing w:line="276" w:lineRule="auto"/>
        <w:ind w:left="720" w:firstLine="708"/>
        <w:jc w:val="both"/>
        <w:rPr>
          <w:sz w:val="18"/>
        </w:rPr>
      </w:pPr>
      <w:r>
        <w:rPr>
          <w:sz w:val="18"/>
        </w:rPr>
        <w:t>- сведения о месте проживания;</w:t>
      </w:r>
    </w:p>
    <w:p w:rsidR="00D7134D" w:rsidRDefault="00154462">
      <w:pPr>
        <w:spacing w:line="276" w:lineRule="auto"/>
        <w:ind w:left="720" w:firstLine="708"/>
        <w:jc w:val="both"/>
        <w:rPr>
          <w:sz w:val="18"/>
        </w:rPr>
      </w:pPr>
      <w:r>
        <w:rPr>
          <w:sz w:val="18"/>
        </w:rPr>
        <w:t>- сведения о моем месте работы или учебы.</w:t>
      </w:r>
    </w:p>
    <w:p w:rsidR="00D7134D" w:rsidRDefault="00154462">
      <w:pPr>
        <w:spacing w:line="276" w:lineRule="auto"/>
        <w:ind w:firstLine="708"/>
        <w:jc w:val="both"/>
        <w:rPr>
          <w:sz w:val="18"/>
        </w:rPr>
      </w:pPr>
      <w:r>
        <w:rPr>
          <w:sz w:val="18"/>
        </w:rPr>
        <w:t>Я даю согласие на обработку Организацией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 июля 2006 г. № 152-ФЗ, а также на публикацию моих видео-, фото-изображений с моей фамилией, именем, отчеством, наименованием образовательной организации, и моих работ, представленных на конкурс, проходящий в рамках мероприятий Организации, в официальных группах Организации, созданных в социальных сетях,</w:t>
      </w:r>
      <w:r>
        <w:rPr>
          <w:rFonts w:ascii="Courier New" w:hAnsi="Courier New"/>
          <w:sz w:val="18"/>
        </w:rPr>
        <w:t xml:space="preserve"> </w:t>
      </w:r>
      <w:r>
        <w:rPr>
          <w:sz w:val="18"/>
        </w:rPr>
        <w:t xml:space="preserve">а также на объектах наружной рекламы (баннерах, </w:t>
      </w:r>
      <w:proofErr w:type="spellStart"/>
      <w:r>
        <w:rPr>
          <w:sz w:val="18"/>
        </w:rPr>
        <w:t>билбордах</w:t>
      </w:r>
      <w:proofErr w:type="spellEnd"/>
      <w:r>
        <w:rPr>
          <w:sz w:val="18"/>
        </w:rPr>
        <w:t>, афишах и пр.),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D7134D" w:rsidRDefault="00154462">
      <w:pPr>
        <w:spacing w:line="276" w:lineRule="auto"/>
        <w:ind w:firstLine="708"/>
        <w:jc w:val="both"/>
        <w:rPr>
          <w:sz w:val="18"/>
        </w:rPr>
      </w:pPr>
      <w:r>
        <w:rPr>
          <w:sz w:val="18"/>
        </w:rPr>
        <w:t>Настоящее согласие действует бессрочно. Настоящее согласие может быть мной отозвано в любой момент.</w:t>
      </w:r>
    </w:p>
    <w:p w:rsidR="00D7134D" w:rsidRDefault="00154462">
      <w:pPr>
        <w:spacing w:line="276" w:lineRule="auto"/>
        <w:ind w:firstLine="708"/>
        <w:jc w:val="both"/>
        <w:rPr>
          <w:sz w:val="18"/>
        </w:rPr>
      </w:pPr>
      <w:r>
        <w:rPr>
          <w:sz w:val="18"/>
        </w:rPr>
        <w:t>В случае неправомерного использования предоставленных данных согласие отзывается моим письменным заявлением.</w:t>
      </w:r>
    </w:p>
    <w:p w:rsidR="00D7134D" w:rsidRDefault="00154462">
      <w:pPr>
        <w:spacing w:line="276" w:lineRule="auto"/>
        <w:ind w:firstLine="708"/>
        <w:jc w:val="both"/>
        <w:rPr>
          <w:sz w:val="18"/>
        </w:rPr>
      </w:pPr>
      <w:r>
        <w:rPr>
          <w:sz w:val="18"/>
        </w:rPr>
        <w:t xml:space="preserve">Я по письменному запросу имею право на получение информации, касающейся обработки моих персональных данных (в соответствии со ст.14 Федерального закона от 27 июля 2006 г.  № 152-ФЗ). </w:t>
      </w:r>
    </w:p>
    <w:p w:rsidR="00D7134D" w:rsidRDefault="00154462">
      <w:pPr>
        <w:spacing w:line="276" w:lineRule="auto"/>
        <w:ind w:firstLine="708"/>
        <w:jc w:val="both"/>
        <w:rPr>
          <w:sz w:val="20"/>
        </w:rPr>
      </w:pPr>
      <w:r>
        <w:rPr>
          <w:sz w:val="18"/>
        </w:rPr>
        <w:t>Подтверждаю, что ознакомлен(а) с положениями Федерального закона от 27 июля 2006 г. №152-ФЗ «О персональных данных», права и обязанности в области защиты персональных данных мне разъяснены.</w:t>
      </w:r>
    </w:p>
    <w:p w:rsidR="00D7134D" w:rsidRDefault="00D7134D">
      <w:pPr>
        <w:spacing w:line="276" w:lineRule="auto"/>
        <w:ind w:firstLine="708"/>
        <w:jc w:val="both"/>
        <w:rPr>
          <w:sz w:val="20"/>
        </w:rPr>
      </w:pPr>
    </w:p>
    <w:p w:rsidR="00D7134D" w:rsidRDefault="00154462">
      <w:pPr>
        <w:spacing w:line="276" w:lineRule="auto"/>
        <w:ind w:firstLine="709"/>
        <w:jc w:val="both"/>
        <w:rPr>
          <w:sz w:val="16"/>
        </w:rPr>
      </w:pPr>
      <w:r>
        <w:rPr>
          <w:sz w:val="18"/>
        </w:rPr>
        <w:t>«____» ______________ 20 __   г.              __________________                 _____________________________________</w:t>
      </w:r>
    </w:p>
    <w:p w:rsidR="00D7134D" w:rsidRDefault="00154462">
      <w:pPr>
        <w:spacing w:line="276" w:lineRule="auto"/>
        <w:ind w:firstLine="708"/>
        <w:jc w:val="both"/>
      </w:pPr>
      <w:r>
        <w:rPr>
          <w:sz w:val="16"/>
        </w:rPr>
        <w:t xml:space="preserve">                                                                                        подпись </w:t>
      </w:r>
      <w:r>
        <w:rPr>
          <w:sz w:val="18"/>
        </w:rPr>
        <w:t xml:space="preserve">                                                      </w:t>
      </w:r>
      <w:r>
        <w:rPr>
          <w:sz w:val="16"/>
        </w:rPr>
        <w:t>Фамилия, имя, отчество</w:t>
      </w:r>
    </w:p>
    <w:p w:rsidR="00D7134D" w:rsidRDefault="00D7134D">
      <w:pPr>
        <w:widowControl w:val="0"/>
        <w:jc w:val="center"/>
      </w:pPr>
    </w:p>
    <w:sectPr w:rsidR="00D7134D">
      <w:headerReference w:type="even" r:id="rId17"/>
      <w:headerReference w:type="default" r:id="rId18"/>
      <w:footerReference w:type="even" r:id="rId19"/>
      <w:footerReference w:type="default" r:id="rId20"/>
      <w:pgSz w:w="11906" w:h="16838"/>
      <w:pgMar w:top="1134" w:right="794" w:bottom="1134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202" w:rsidRDefault="00154462">
      <w:pPr>
        <w:spacing w:line="240" w:lineRule="auto"/>
      </w:pPr>
      <w:r>
        <w:separator/>
      </w:r>
    </w:p>
  </w:endnote>
  <w:endnote w:type="continuationSeparator" w:id="0">
    <w:p w:rsidR="00C45202" w:rsidRDefault="001544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34D" w:rsidRDefault="00D7134D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34D" w:rsidRDefault="00D7134D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34D" w:rsidRDefault="00D7134D">
    <w:pPr>
      <w:pStyle w:val="af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34D" w:rsidRDefault="00D7134D">
    <w:pPr>
      <w:pStyle w:val="af3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34D" w:rsidRDefault="00D7134D">
    <w:pPr>
      <w:pStyle w:val="af3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34D" w:rsidRDefault="00D7134D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202" w:rsidRDefault="00154462">
      <w:pPr>
        <w:spacing w:line="240" w:lineRule="auto"/>
      </w:pPr>
      <w:r>
        <w:separator/>
      </w:r>
    </w:p>
  </w:footnote>
  <w:footnote w:type="continuationSeparator" w:id="0">
    <w:p w:rsidR="00C45202" w:rsidRDefault="001544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34D" w:rsidRDefault="00D7134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34D" w:rsidRDefault="00D7134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34D" w:rsidRDefault="00D7134D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34D" w:rsidRDefault="00D7134D">
    <w:pPr>
      <w:pStyle w:val="a6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34D" w:rsidRDefault="00D7134D">
    <w:pPr>
      <w:pStyle w:val="a6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34D" w:rsidRDefault="00D7134D">
    <w:pPr>
      <w:pStyle w:val="a6"/>
    </w:pPr>
  </w:p>
  <w:p w:rsidR="00D7134D" w:rsidRDefault="00D7134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A118A"/>
    <w:multiLevelType w:val="multilevel"/>
    <w:tmpl w:val="07F21D96"/>
    <w:lvl w:ilvl="0">
      <w:start w:val="4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8"/>
      </w:rPr>
    </w:lvl>
    <w:lvl w:ilvl="1">
      <w:start w:val="1"/>
      <w:numFmt w:val="decimal"/>
      <w:lvlText w:val="%1.%2."/>
      <w:lvlJc w:val="left"/>
      <w:pPr>
        <w:tabs>
          <w:tab w:val="left" w:pos="1080"/>
        </w:tabs>
        <w:ind w:left="1080" w:hanging="360"/>
      </w:pPr>
      <w:rPr>
        <w:sz w:val="28"/>
      </w:rPr>
    </w:lvl>
    <w:lvl w:ilvl="2">
      <w:start w:val="1"/>
      <w:numFmt w:val="decimal"/>
      <w:lvlText w:val="%1.%2.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left" w:pos="3600"/>
        </w:tabs>
        <w:ind w:left="3600" w:hanging="360"/>
      </w:pPr>
    </w:lvl>
  </w:abstractNum>
  <w:abstractNum w:abstractNumId="1" w15:restartNumberingAfterBreak="0">
    <w:nsid w:val="1F9D0981"/>
    <w:multiLevelType w:val="multilevel"/>
    <w:tmpl w:val="A7363460"/>
    <w:lvl w:ilvl="0">
      <w:start w:val="10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8"/>
      </w:rPr>
    </w:lvl>
    <w:lvl w:ilvl="1">
      <w:start w:val="1"/>
      <w:numFmt w:val="decimal"/>
      <w:lvlText w:val="%1.%2."/>
      <w:lvlJc w:val="left"/>
      <w:pPr>
        <w:tabs>
          <w:tab w:val="left" w:pos="1080"/>
        </w:tabs>
        <w:ind w:left="1080" w:hanging="360"/>
      </w:pPr>
      <w:rPr>
        <w:sz w:val="28"/>
      </w:rPr>
    </w:lvl>
    <w:lvl w:ilvl="2">
      <w:start w:val="1"/>
      <w:numFmt w:val="decimal"/>
      <w:lvlText w:val="%1.%2.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left" w:pos="3600"/>
        </w:tabs>
        <w:ind w:left="3600" w:hanging="360"/>
      </w:pPr>
    </w:lvl>
  </w:abstractNum>
  <w:abstractNum w:abstractNumId="2" w15:restartNumberingAfterBreak="0">
    <w:nsid w:val="402620B0"/>
    <w:multiLevelType w:val="multilevel"/>
    <w:tmpl w:val="76423492"/>
    <w:lvl w:ilvl="0">
      <w:start w:val="5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8"/>
      </w:rPr>
    </w:lvl>
    <w:lvl w:ilvl="1">
      <w:start w:val="6"/>
      <w:numFmt w:val="decimal"/>
      <w:lvlText w:val="%1.%2."/>
      <w:lvlJc w:val="left"/>
      <w:pPr>
        <w:tabs>
          <w:tab w:val="left" w:pos="1080"/>
        </w:tabs>
        <w:ind w:left="1080" w:hanging="360"/>
      </w:pPr>
      <w:rPr>
        <w:sz w:val="28"/>
      </w:rPr>
    </w:lvl>
    <w:lvl w:ilvl="2">
      <w:start w:val="1"/>
      <w:numFmt w:val="decimal"/>
      <w:lvlText w:val="%1.%2.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left" w:pos="3600"/>
        </w:tabs>
        <w:ind w:left="3600" w:hanging="360"/>
      </w:pPr>
    </w:lvl>
  </w:abstractNum>
  <w:abstractNum w:abstractNumId="3" w15:restartNumberingAfterBreak="0">
    <w:nsid w:val="5B47024B"/>
    <w:multiLevelType w:val="multilevel"/>
    <w:tmpl w:val="27DCAD6C"/>
    <w:lvl w:ilvl="0">
      <w:start w:val="1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8"/>
      </w:rPr>
    </w:lvl>
    <w:lvl w:ilvl="1">
      <w:start w:val="1"/>
      <w:numFmt w:val="decimal"/>
      <w:lvlText w:val="%1.%2"/>
      <w:lvlJc w:val="left"/>
      <w:pPr>
        <w:tabs>
          <w:tab w:val="left" w:pos="1080"/>
        </w:tabs>
        <w:ind w:left="1080" w:hanging="360"/>
      </w:pPr>
      <w:rPr>
        <w:sz w:val="28"/>
      </w:rPr>
    </w:lvl>
    <w:lvl w:ilvl="2">
      <w:start w:val="1"/>
      <w:numFmt w:val="decimal"/>
      <w:lvlText w:val="%1.%2.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left" w:pos="3600"/>
        </w:tabs>
        <w:ind w:left="3600" w:hanging="360"/>
      </w:pPr>
    </w:lvl>
  </w:abstractNum>
  <w:abstractNum w:abstractNumId="4" w15:restartNumberingAfterBreak="0">
    <w:nsid w:val="5D100BE7"/>
    <w:multiLevelType w:val="multilevel"/>
    <w:tmpl w:val="8698F260"/>
    <w:lvl w:ilvl="0">
      <w:start w:val="2"/>
      <w:numFmt w:val="decimal"/>
      <w:lvlText w:val="%1."/>
      <w:lvlJc w:val="left"/>
      <w:pPr>
        <w:tabs>
          <w:tab w:val="left" w:pos="1080"/>
        </w:tabs>
        <w:ind w:left="1080" w:hanging="360"/>
      </w:pPr>
      <w:rPr>
        <w:sz w:val="28"/>
      </w:rPr>
    </w:lvl>
    <w:lvl w:ilvl="1">
      <w:start w:val="4"/>
      <w:numFmt w:val="decimal"/>
      <w:lvlText w:val="%1.%2."/>
      <w:lvlJc w:val="left"/>
      <w:pPr>
        <w:tabs>
          <w:tab w:val="left" w:pos="1440"/>
        </w:tabs>
        <w:ind w:left="1440" w:hanging="360"/>
      </w:pPr>
      <w:rPr>
        <w:sz w:val="28"/>
      </w:rPr>
    </w:lvl>
    <w:lvl w:ilvl="2">
      <w:start w:val="1"/>
      <w:numFmt w:val="decimal"/>
      <w:lvlText w:val="%1.%2.%3."/>
      <w:lvlJc w:val="left"/>
      <w:pPr>
        <w:tabs>
          <w:tab w:val="left" w:pos="1800"/>
        </w:tabs>
        <w:ind w:left="1800" w:hanging="360"/>
      </w:pPr>
    </w:lvl>
    <w:lvl w:ilvl="3">
      <w:start w:val="1"/>
      <w:numFmt w:val="decimal"/>
      <w:lvlText w:val="%1.%2.%3.%4."/>
      <w:lvlJc w:val="left"/>
      <w:pPr>
        <w:tabs>
          <w:tab w:val="left" w:pos="2160"/>
        </w:tabs>
        <w:ind w:left="2160" w:hanging="360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520" w:hanging="360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880" w:hanging="360"/>
      </w:pPr>
    </w:lvl>
    <w:lvl w:ilvl="6">
      <w:start w:val="1"/>
      <w:numFmt w:val="decimal"/>
      <w:lvlText w:val="%1.%2.%3.%4.%5.%6.%7."/>
      <w:lvlJc w:val="left"/>
      <w:pPr>
        <w:tabs>
          <w:tab w:val="left" w:pos="3240"/>
        </w:tabs>
        <w:ind w:left="3240" w:hanging="360"/>
      </w:pPr>
    </w:lvl>
    <w:lvl w:ilvl="7">
      <w:start w:val="1"/>
      <w:numFmt w:val="decimal"/>
      <w:lvlText w:val="%1.%2.%3.%4.%5.%6.%7.%8."/>
      <w:lvlJc w:val="left"/>
      <w:pPr>
        <w:tabs>
          <w:tab w:val="left" w:pos="3600"/>
        </w:tabs>
        <w:ind w:left="3600" w:hanging="360"/>
      </w:pPr>
    </w:lvl>
    <w:lvl w:ilvl="8">
      <w:start w:val="1"/>
      <w:numFmt w:val="decimal"/>
      <w:lvlText w:val="%1.%2.%3.%4.%5.%6.%7.%8.%9."/>
      <w:lvlJc w:val="left"/>
      <w:pPr>
        <w:tabs>
          <w:tab w:val="left" w:pos="3960"/>
        </w:tabs>
        <w:ind w:left="3960" w:hanging="360"/>
      </w:pPr>
    </w:lvl>
  </w:abstractNum>
  <w:abstractNum w:abstractNumId="5" w15:restartNumberingAfterBreak="0">
    <w:nsid w:val="66255C4D"/>
    <w:multiLevelType w:val="multilevel"/>
    <w:tmpl w:val="87D43C32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left" w:pos="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134D"/>
    <w:rsid w:val="00092B5B"/>
    <w:rsid w:val="00154462"/>
    <w:rsid w:val="006154F3"/>
    <w:rsid w:val="00993794"/>
    <w:rsid w:val="00A30993"/>
    <w:rsid w:val="00C45202"/>
    <w:rsid w:val="00D7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9B4A34-4630-4A07-9B60-63848DFB8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line="100" w:lineRule="atLeast"/>
    </w:pPr>
    <w:rPr>
      <w:sz w:val="28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color w:val="000000"/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List"/>
    <w:basedOn w:val="a4"/>
    <w:link w:val="a5"/>
  </w:style>
  <w:style w:type="character" w:customStyle="1" w:styleId="a5">
    <w:name w:val="Список Знак"/>
    <w:basedOn w:val="12"/>
    <w:link w:val="a3"/>
    <w:rPr>
      <w:rFonts w:ascii="Times New Roman" w:hAnsi="Times New Roman"/>
      <w:color w:val="000000"/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ListLabel3">
    <w:name w:val="ListLabel 3"/>
    <w:link w:val="ListLabel30"/>
  </w:style>
  <w:style w:type="character" w:customStyle="1" w:styleId="ListLabel30">
    <w:name w:val="ListLabel 3"/>
    <w:link w:val="ListLabel3"/>
  </w:style>
  <w:style w:type="paragraph" w:customStyle="1" w:styleId="31">
    <w:name w:val="Основной текст 3 Знак"/>
    <w:basedOn w:val="DefaultParagraphFont0"/>
    <w:link w:val="32"/>
    <w:rPr>
      <w:sz w:val="16"/>
    </w:rPr>
  </w:style>
  <w:style w:type="character" w:customStyle="1" w:styleId="32">
    <w:name w:val="Основной текст 3 Знак"/>
    <w:basedOn w:val="DefaultParagraphFont00"/>
    <w:link w:val="31"/>
    <w:rPr>
      <w:rFonts w:ascii="Times New Roman" w:hAnsi="Times New Roman"/>
      <w:sz w:val="16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a6">
    <w:name w:val="header"/>
    <w:basedOn w:val="a"/>
    <w:link w:val="13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1"/>
    <w:link w:val="a6"/>
    <w:rPr>
      <w:rFonts w:ascii="Times New Roman" w:hAnsi="Times New Roman"/>
      <w:color w:val="000000"/>
      <w:sz w:val="28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ListLabel5">
    <w:name w:val="ListLabel 5"/>
    <w:link w:val="ListLabel50"/>
  </w:style>
  <w:style w:type="character" w:customStyle="1" w:styleId="ListLabel50">
    <w:name w:val="ListLabel 5"/>
    <w:link w:val="ListLabel5"/>
  </w:style>
  <w:style w:type="paragraph" w:styleId="a4">
    <w:name w:val="Body Text"/>
    <w:basedOn w:val="a"/>
    <w:link w:val="12"/>
    <w:pPr>
      <w:widowControl w:val="0"/>
      <w:spacing w:before="20"/>
      <w:jc w:val="both"/>
    </w:pPr>
  </w:style>
  <w:style w:type="character" w:customStyle="1" w:styleId="12">
    <w:name w:val="Основной текст Знак1"/>
    <w:basedOn w:val="1"/>
    <w:link w:val="a4"/>
    <w:rPr>
      <w:rFonts w:ascii="Times New Roman" w:hAnsi="Times New Roman"/>
      <w:color w:val="000000"/>
      <w:sz w:val="28"/>
    </w:rPr>
  </w:style>
  <w:style w:type="paragraph" w:customStyle="1" w:styleId="a7">
    <w:name w:val="Текст выноски Знак"/>
    <w:basedOn w:val="DefaultParagraphFont0"/>
    <w:link w:val="a8"/>
    <w:rPr>
      <w:rFonts w:ascii="Tahoma" w:hAnsi="Tahoma"/>
      <w:sz w:val="16"/>
    </w:rPr>
  </w:style>
  <w:style w:type="character" w:customStyle="1" w:styleId="a8">
    <w:name w:val="Текст выноски Знак"/>
    <w:basedOn w:val="DefaultParagraphFont00"/>
    <w:link w:val="a7"/>
    <w:rPr>
      <w:rFonts w:ascii="Tahoma" w:hAnsi="Tahoma"/>
      <w:sz w:val="16"/>
    </w:rPr>
  </w:style>
  <w:style w:type="paragraph" w:styleId="a9">
    <w:name w:val="Title"/>
    <w:next w:val="a"/>
    <w:link w:val="aa"/>
    <w:uiPriority w:val="10"/>
    <w:qFormat/>
    <w:rPr>
      <w:rFonts w:ascii="XO Thames" w:hAnsi="XO Thames"/>
      <w:b/>
      <w:sz w:val="52"/>
    </w:rPr>
  </w:style>
  <w:style w:type="character" w:customStyle="1" w:styleId="14">
    <w:name w:val="Название1"/>
    <w:basedOn w:val="1"/>
    <w:rPr>
      <w:rFonts w:ascii="Times New Roman" w:hAnsi="Times New Roman"/>
      <w:i/>
      <w:color w:val="000000"/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b">
    <w:name w:val="Normal (Web)"/>
    <w:basedOn w:val="a"/>
    <w:link w:val="ac"/>
    <w:pPr>
      <w:spacing w:before="100" w:after="100"/>
    </w:pPr>
    <w:rPr>
      <w:sz w:val="24"/>
    </w:rPr>
  </w:style>
  <w:style w:type="character" w:customStyle="1" w:styleId="ac">
    <w:name w:val="Обычный (веб) Знак"/>
    <w:basedOn w:val="1"/>
    <w:link w:val="ab"/>
    <w:rPr>
      <w:rFonts w:ascii="Times New Roman" w:hAnsi="Times New Roman"/>
      <w:color w:val="000000"/>
      <w:sz w:val="24"/>
    </w:rPr>
  </w:style>
  <w:style w:type="paragraph" w:styleId="ad">
    <w:name w:val="Body Text Indent"/>
    <w:basedOn w:val="a"/>
    <w:link w:val="15"/>
    <w:pPr>
      <w:spacing w:after="120"/>
      <w:ind w:left="283"/>
    </w:pPr>
  </w:style>
  <w:style w:type="character" w:customStyle="1" w:styleId="15">
    <w:name w:val="Основной текст с отступом Знак1"/>
    <w:basedOn w:val="1"/>
    <w:link w:val="ad"/>
    <w:rPr>
      <w:rFonts w:ascii="Times New Roman" w:hAnsi="Times New Roman"/>
      <w:color w:val="000000"/>
      <w:sz w:val="28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ae">
    <w:name w:val="Основной текст с отступом Знак"/>
    <w:basedOn w:val="DefaultParagraphFont0"/>
    <w:link w:val="af"/>
    <w:rPr>
      <w:sz w:val="28"/>
    </w:rPr>
  </w:style>
  <w:style w:type="character" w:customStyle="1" w:styleId="af">
    <w:name w:val="Основной текст с отступом Знак"/>
    <w:basedOn w:val="DefaultParagraphFont00"/>
    <w:link w:val="ae"/>
    <w:rPr>
      <w:rFonts w:ascii="Times New Roman" w:hAnsi="Times New Roman"/>
      <w:sz w:val="28"/>
    </w:rPr>
  </w:style>
  <w:style w:type="paragraph" w:customStyle="1" w:styleId="DefaultParagraphFont0">
    <w:name w:val="Default Paragraph Font_0"/>
    <w:link w:val="DefaultParagraphFont00"/>
  </w:style>
  <w:style w:type="character" w:customStyle="1" w:styleId="DefaultParagraphFont00">
    <w:name w:val="Default Paragraph Font_0"/>
    <w:link w:val="DefaultParagraphFont0"/>
  </w:style>
  <w:style w:type="paragraph" w:customStyle="1" w:styleId="ConsPlusCell">
    <w:name w:val="ConsPlusCell"/>
    <w:link w:val="ConsPlusCell0"/>
    <w:pPr>
      <w:widowControl w:val="0"/>
      <w:spacing w:line="100" w:lineRule="atLeast"/>
    </w:pPr>
    <w:rPr>
      <w:rFonts w:ascii="Calibri" w:hAnsi="Calibri"/>
      <w:sz w:val="22"/>
    </w:rPr>
  </w:style>
  <w:style w:type="character" w:customStyle="1" w:styleId="ConsPlusCell0">
    <w:name w:val="ConsPlusCell"/>
    <w:link w:val="ConsPlusCell"/>
    <w:rPr>
      <w:rFonts w:ascii="Calibri" w:hAnsi="Calibri"/>
      <w:color w:val="000000"/>
      <w:sz w:val="22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af0">
    <w:name w:val="Верхний колонтитул Знак"/>
    <w:basedOn w:val="DefaultParagraphFont0"/>
    <w:link w:val="af1"/>
    <w:rPr>
      <w:sz w:val="28"/>
    </w:rPr>
  </w:style>
  <w:style w:type="character" w:customStyle="1" w:styleId="af1">
    <w:name w:val="Верхний колонтитул Знак"/>
    <w:basedOn w:val="DefaultParagraphFont00"/>
    <w:link w:val="af0"/>
    <w:rPr>
      <w:rFonts w:ascii="Times New Roman" w:hAnsi="Times New Roman"/>
      <w:sz w:val="28"/>
    </w:rPr>
  </w:style>
  <w:style w:type="paragraph" w:customStyle="1" w:styleId="ListLabel2">
    <w:name w:val="ListLabel 2"/>
    <w:link w:val="ListLabel20"/>
  </w:style>
  <w:style w:type="character" w:customStyle="1" w:styleId="ListLabel20">
    <w:name w:val="ListLabel 2"/>
    <w:link w:val="ListLabel2"/>
  </w:style>
  <w:style w:type="paragraph" w:customStyle="1" w:styleId="16">
    <w:name w:val="Основной шрифт абзаца1"/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7">
    <w:name w:val="Гиперссылка1"/>
    <w:basedOn w:val="DefaultParagraphFont0"/>
    <w:link w:val="af2"/>
    <w:rPr>
      <w:color w:val="0563C1"/>
      <w:u w:val="single"/>
    </w:rPr>
  </w:style>
  <w:style w:type="character" w:styleId="af2">
    <w:name w:val="Hyperlink"/>
    <w:basedOn w:val="DefaultParagraphFont00"/>
    <w:link w:val="17"/>
    <w:rPr>
      <w:color w:val="0563C1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8">
    <w:name w:val="toc 1"/>
    <w:next w:val="a"/>
    <w:link w:val="19"/>
    <w:uiPriority w:val="39"/>
    <w:rPr>
      <w:rFonts w:ascii="XO Thames" w:hAnsi="XO Thames"/>
      <w:b/>
    </w:rPr>
  </w:style>
  <w:style w:type="character" w:customStyle="1" w:styleId="19">
    <w:name w:val="Оглавление 1 Знак"/>
    <w:link w:val="18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35">
    <w:name w:val="Body Text 3"/>
    <w:basedOn w:val="a"/>
    <w:link w:val="310"/>
    <w:pPr>
      <w:spacing w:after="120"/>
    </w:pPr>
    <w:rPr>
      <w:sz w:val="16"/>
    </w:rPr>
  </w:style>
  <w:style w:type="character" w:customStyle="1" w:styleId="310">
    <w:name w:val="Основной текст 3 Знак1"/>
    <w:basedOn w:val="1"/>
    <w:link w:val="35"/>
    <w:rPr>
      <w:rFonts w:ascii="Times New Roman" w:hAnsi="Times New Roman"/>
      <w:color w:val="000000"/>
      <w:sz w:val="16"/>
    </w:rPr>
  </w:style>
  <w:style w:type="paragraph" w:styleId="af3">
    <w:name w:val="footer"/>
    <w:basedOn w:val="a"/>
    <w:link w:val="1a"/>
    <w:pPr>
      <w:tabs>
        <w:tab w:val="center" w:pos="4677"/>
        <w:tab w:val="right" w:pos="9355"/>
      </w:tabs>
    </w:pPr>
  </w:style>
  <w:style w:type="character" w:customStyle="1" w:styleId="1a">
    <w:name w:val="Нижний колонтитул Знак1"/>
    <w:basedOn w:val="1"/>
    <w:link w:val="af3"/>
    <w:rPr>
      <w:rFonts w:ascii="Times New Roman" w:hAnsi="Times New Roman"/>
      <w:color w:val="000000"/>
      <w:sz w:val="28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af4">
    <w:name w:val="Нижний колонтитул Знак"/>
    <w:basedOn w:val="DefaultParagraphFont0"/>
    <w:link w:val="af5"/>
    <w:rPr>
      <w:sz w:val="28"/>
    </w:rPr>
  </w:style>
  <w:style w:type="character" w:customStyle="1" w:styleId="af5">
    <w:name w:val="Нижний колонтитул Знак"/>
    <w:basedOn w:val="DefaultParagraphFont00"/>
    <w:link w:val="af4"/>
    <w:rPr>
      <w:rFonts w:ascii="Times New Roman" w:hAnsi="Times New Roman"/>
      <w:sz w:val="28"/>
    </w:rPr>
  </w:style>
  <w:style w:type="paragraph" w:styleId="af6">
    <w:name w:val="Balloon Text"/>
    <w:basedOn w:val="a"/>
    <w:link w:val="1b"/>
    <w:rPr>
      <w:rFonts w:ascii="Tahoma" w:hAnsi="Tahoma"/>
      <w:sz w:val="16"/>
    </w:rPr>
  </w:style>
  <w:style w:type="character" w:customStyle="1" w:styleId="1b">
    <w:name w:val="Текст выноски Знак1"/>
    <w:basedOn w:val="1"/>
    <w:link w:val="af6"/>
    <w:rPr>
      <w:rFonts w:ascii="Tahoma" w:hAnsi="Tahoma"/>
      <w:color w:val="000000"/>
      <w:sz w:val="16"/>
    </w:rPr>
  </w:style>
  <w:style w:type="paragraph" w:customStyle="1" w:styleId="af7">
    <w:name w:val="Заголовок"/>
    <w:basedOn w:val="a"/>
    <w:next w:val="a4"/>
    <w:link w:val="af8"/>
    <w:pPr>
      <w:keepNext/>
      <w:spacing w:before="240" w:after="120"/>
    </w:pPr>
    <w:rPr>
      <w:rFonts w:ascii="Arial" w:hAnsi="Arial"/>
    </w:rPr>
  </w:style>
  <w:style w:type="character" w:customStyle="1" w:styleId="af8">
    <w:name w:val="Заголовок"/>
    <w:basedOn w:val="1"/>
    <w:link w:val="af7"/>
    <w:rPr>
      <w:rFonts w:ascii="Arial" w:hAnsi="Arial"/>
      <w:color w:val="000000"/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f9">
    <w:name w:val="index heading"/>
    <w:basedOn w:val="a"/>
    <w:link w:val="afa"/>
  </w:style>
  <w:style w:type="character" w:customStyle="1" w:styleId="afa">
    <w:name w:val="Указатель Знак"/>
    <w:basedOn w:val="1"/>
    <w:link w:val="af9"/>
    <w:rPr>
      <w:rFonts w:ascii="Times New Roman" w:hAnsi="Times New Roman"/>
      <w:color w:val="000000"/>
      <w:sz w:val="28"/>
    </w:rPr>
  </w:style>
  <w:style w:type="paragraph" w:styleId="afb">
    <w:name w:val="Block Text"/>
    <w:basedOn w:val="a"/>
    <w:link w:val="afc"/>
    <w:pPr>
      <w:widowControl w:val="0"/>
      <w:spacing w:before="260" w:line="264" w:lineRule="auto"/>
      <w:ind w:left="1200" w:right="1000" w:hanging="280"/>
      <w:jc w:val="both"/>
    </w:pPr>
  </w:style>
  <w:style w:type="character" w:customStyle="1" w:styleId="afc">
    <w:name w:val="Цитата Знак"/>
    <w:basedOn w:val="1"/>
    <w:link w:val="afb"/>
    <w:rPr>
      <w:rFonts w:ascii="Times New Roman" w:hAnsi="Times New Roman"/>
      <w:color w:val="000000"/>
      <w:sz w:val="28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ListLabel1">
    <w:name w:val="ListLabel 1"/>
    <w:link w:val="ListLabel10"/>
  </w:style>
  <w:style w:type="character" w:customStyle="1" w:styleId="ListLabel10">
    <w:name w:val="ListLabel 1"/>
    <w:link w:val="ListLabel1"/>
  </w:style>
  <w:style w:type="paragraph" w:customStyle="1" w:styleId="afd">
    <w:name w:val="Символ нумерации"/>
    <w:link w:val="afe"/>
    <w:rPr>
      <w:sz w:val="28"/>
    </w:rPr>
  </w:style>
  <w:style w:type="character" w:customStyle="1" w:styleId="afe">
    <w:name w:val="Символ нумерации"/>
    <w:link w:val="afd"/>
    <w:rPr>
      <w:sz w:val="28"/>
    </w:rPr>
  </w:style>
  <w:style w:type="paragraph" w:customStyle="1" w:styleId="aff">
    <w:name w:val="Основной текст Знак"/>
    <w:basedOn w:val="DefaultParagraphFont0"/>
    <w:link w:val="aff0"/>
    <w:rPr>
      <w:sz w:val="28"/>
    </w:rPr>
  </w:style>
  <w:style w:type="character" w:customStyle="1" w:styleId="aff0">
    <w:name w:val="Основной текст Знак"/>
    <w:basedOn w:val="DefaultParagraphFont00"/>
    <w:link w:val="aff"/>
    <w:rPr>
      <w:rFonts w:ascii="Times New Roman" w:hAnsi="Times New Roman"/>
      <w:sz w:val="28"/>
    </w:rPr>
  </w:style>
  <w:style w:type="paragraph" w:styleId="aff1">
    <w:name w:val="Subtitle"/>
    <w:next w:val="a"/>
    <w:link w:val="aff2"/>
    <w:uiPriority w:val="11"/>
    <w:qFormat/>
    <w:rPr>
      <w:rFonts w:ascii="XO Thames" w:hAnsi="XO Thames"/>
      <w:i/>
      <w:color w:val="616161"/>
      <w:sz w:val="24"/>
    </w:rPr>
  </w:style>
  <w:style w:type="character" w:customStyle="1" w:styleId="aff2">
    <w:name w:val="Подзаголовок Знак"/>
    <w:link w:val="aff1"/>
    <w:rPr>
      <w:rFonts w:ascii="XO Thames" w:hAnsi="XO Thames"/>
      <w:i/>
      <w:color w:val="616161"/>
      <w:sz w:val="24"/>
    </w:rPr>
  </w:style>
  <w:style w:type="paragraph" w:styleId="aff3">
    <w:name w:val="List Paragraph"/>
    <w:basedOn w:val="a"/>
    <w:link w:val="aff4"/>
    <w:pPr>
      <w:ind w:left="720"/>
    </w:pPr>
  </w:style>
  <w:style w:type="character" w:customStyle="1" w:styleId="aff4">
    <w:name w:val="Абзац списка Знак"/>
    <w:basedOn w:val="1"/>
    <w:link w:val="aff3"/>
    <w:rPr>
      <w:rFonts w:ascii="Times New Roman" w:hAnsi="Times New Roman"/>
      <w:color w:val="000000"/>
      <w:sz w:val="28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1c">
    <w:name w:val="Строгий1"/>
    <w:basedOn w:val="DefaultParagraphFont0"/>
    <w:link w:val="aff5"/>
    <w:rPr>
      <w:b/>
    </w:rPr>
  </w:style>
  <w:style w:type="character" w:styleId="aff5">
    <w:name w:val="Strong"/>
    <w:basedOn w:val="DefaultParagraphFont00"/>
    <w:link w:val="1c"/>
    <w:rPr>
      <w:b/>
    </w:rPr>
  </w:style>
  <w:style w:type="character" w:customStyle="1" w:styleId="aa">
    <w:name w:val="Название Знак"/>
    <w:link w:val="a9"/>
    <w:rPr>
      <w:rFonts w:ascii="XO Thames" w:hAnsi="XO Thames"/>
      <w:b/>
      <w:sz w:val="52"/>
    </w:rPr>
  </w:style>
  <w:style w:type="paragraph" w:customStyle="1" w:styleId="220">
    <w:name w:val="Основной текст с отступом 22"/>
    <w:basedOn w:val="a"/>
    <w:link w:val="221"/>
    <w:pPr>
      <w:widowControl w:val="0"/>
      <w:spacing w:after="120" w:line="480" w:lineRule="auto"/>
      <w:ind w:left="283"/>
    </w:pPr>
    <w:rPr>
      <w:sz w:val="24"/>
    </w:rPr>
  </w:style>
  <w:style w:type="character" w:customStyle="1" w:styleId="221">
    <w:name w:val="Основной текст с отступом 22"/>
    <w:basedOn w:val="1"/>
    <w:link w:val="220"/>
    <w:rPr>
      <w:rFonts w:ascii="Times New Roman" w:hAnsi="Times New Roman"/>
      <w:color w:val="000000"/>
      <w:sz w:val="24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ListLabel4">
    <w:name w:val="ListLabel 4"/>
    <w:link w:val="ListLabel40"/>
  </w:style>
  <w:style w:type="character" w:customStyle="1" w:styleId="ListLabel40">
    <w:name w:val="ListLabel 4"/>
    <w:link w:val="ListLabel4"/>
    <w:rPr>
      <w:i w:val="0"/>
    </w:rPr>
  </w:style>
  <w:style w:type="table" w:styleId="aff6">
    <w:name w:val="Table Grid"/>
    <w:basedOn w:val="a1"/>
    <w:uiPriority w:val="39"/>
    <w:rsid w:val="00092B5B"/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2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10</Pages>
  <Words>2621</Words>
  <Characters>14942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Я</cp:lastModifiedBy>
  <cp:revision>5</cp:revision>
  <cp:lastPrinted>2020-02-25T11:42:00Z</cp:lastPrinted>
  <dcterms:created xsi:type="dcterms:W3CDTF">2020-02-06T08:07:00Z</dcterms:created>
  <dcterms:modified xsi:type="dcterms:W3CDTF">2020-02-25T11:43:00Z</dcterms:modified>
</cp:coreProperties>
</file>